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C8D66" w14:textId="77777777" w:rsidR="008D6B13" w:rsidRPr="008D6B13" w:rsidRDefault="008D6B13" w:rsidP="008D6B13">
      <w:pPr>
        <w:pStyle w:val="af2"/>
        <w:spacing w:line="20" w:lineRule="atLeast"/>
        <w:ind w:firstLine="0"/>
        <w:jc w:val="right"/>
        <w:rPr>
          <w:rFonts w:ascii="Times New Roman" w:hAnsi="Times New Roman" w:cs="Times New Roman"/>
        </w:rPr>
      </w:pPr>
      <w:r w:rsidRPr="008D6B13">
        <w:rPr>
          <w:rFonts w:ascii="Times New Roman" w:hAnsi="Times New Roman" w:cs="Times New Roman"/>
        </w:rPr>
        <w:t>Утверждена</w:t>
      </w:r>
    </w:p>
    <w:p w14:paraId="2D794066" w14:textId="77777777" w:rsidR="008D6B13" w:rsidRPr="008D6B13" w:rsidRDefault="008D6B13" w:rsidP="008D6B13">
      <w:pPr>
        <w:pStyle w:val="af2"/>
        <w:spacing w:line="20" w:lineRule="atLeast"/>
        <w:ind w:firstLine="0"/>
        <w:jc w:val="right"/>
        <w:rPr>
          <w:rFonts w:ascii="Times New Roman" w:hAnsi="Times New Roman" w:cs="Times New Roman"/>
        </w:rPr>
      </w:pPr>
      <w:r w:rsidRPr="008D6B13">
        <w:rPr>
          <w:rFonts w:ascii="Times New Roman" w:hAnsi="Times New Roman" w:cs="Times New Roman"/>
        </w:rPr>
        <w:t xml:space="preserve">постановлением Совета депутатов </w:t>
      </w:r>
    </w:p>
    <w:p w14:paraId="1FA84154" w14:textId="77777777" w:rsidR="008D6B13" w:rsidRPr="008D6B13" w:rsidRDefault="008D6B13" w:rsidP="008D6B13">
      <w:pPr>
        <w:pStyle w:val="af2"/>
        <w:spacing w:line="20" w:lineRule="atLeast"/>
        <w:ind w:firstLine="0"/>
        <w:jc w:val="right"/>
        <w:rPr>
          <w:rFonts w:ascii="Times New Roman" w:hAnsi="Times New Roman" w:cs="Times New Roman"/>
        </w:rPr>
      </w:pPr>
      <w:r w:rsidRPr="008D6B13">
        <w:rPr>
          <w:rFonts w:ascii="Times New Roman" w:hAnsi="Times New Roman" w:cs="Times New Roman"/>
        </w:rPr>
        <w:t>муниципального образования</w:t>
      </w:r>
    </w:p>
    <w:p w14:paraId="14DEF6CE" w14:textId="77777777" w:rsidR="008D6B13" w:rsidRPr="008D6B13" w:rsidRDefault="008D6B13" w:rsidP="008D6B13">
      <w:pPr>
        <w:pStyle w:val="af2"/>
        <w:spacing w:line="20" w:lineRule="atLeast"/>
        <w:ind w:firstLine="0"/>
        <w:jc w:val="right"/>
        <w:rPr>
          <w:rFonts w:ascii="Times New Roman" w:hAnsi="Times New Roman" w:cs="Times New Roman"/>
        </w:rPr>
      </w:pPr>
      <w:r w:rsidRPr="008D6B13">
        <w:rPr>
          <w:rFonts w:ascii="Times New Roman" w:hAnsi="Times New Roman" w:cs="Times New Roman"/>
        </w:rPr>
        <w:t>Билибинского муниципального района</w:t>
      </w:r>
    </w:p>
    <w:p w14:paraId="67B27142" w14:textId="48AEF4A8" w:rsidR="00F255ED" w:rsidRPr="00165B9F" w:rsidRDefault="008D6B13" w:rsidP="008D6B13">
      <w:pPr>
        <w:pStyle w:val="af2"/>
        <w:spacing w:line="20" w:lineRule="atLeast"/>
        <w:ind w:firstLine="0"/>
        <w:jc w:val="right"/>
        <w:rPr>
          <w:rFonts w:ascii="Times New Roman" w:hAnsi="Times New Roman" w:cs="Times New Roman"/>
          <w:color w:val="000000" w:themeColor="text1"/>
        </w:rPr>
      </w:pPr>
      <w:r w:rsidRPr="008D6B13">
        <w:rPr>
          <w:rFonts w:ascii="Times New Roman" w:hAnsi="Times New Roman" w:cs="Times New Roman"/>
        </w:rPr>
        <w:t>от __________. № ___</w:t>
      </w:r>
    </w:p>
    <w:p w14:paraId="0D520954" w14:textId="77777777" w:rsidR="009F7A5B" w:rsidRPr="00165B9F" w:rsidRDefault="009F7A5B" w:rsidP="009F7A5B">
      <w:pPr>
        <w:pStyle w:val="af2"/>
        <w:spacing w:line="360" w:lineRule="auto"/>
        <w:ind w:firstLine="0"/>
        <w:jc w:val="center"/>
        <w:rPr>
          <w:rFonts w:ascii="Times New Roman" w:hAnsi="Times New Roman"/>
          <w:b/>
          <w:bCs/>
        </w:rPr>
      </w:pPr>
    </w:p>
    <w:p w14:paraId="1F3C9C68" w14:textId="77777777" w:rsidR="009F7A5B" w:rsidRPr="00165B9F" w:rsidRDefault="009F7A5B" w:rsidP="009F7A5B">
      <w:pPr>
        <w:pStyle w:val="af2"/>
        <w:tabs>
          <w:tab w:val="left" w:pos="1620"/>
        </w:tabs>
        <w:spacing w:line="360" w:lineRule="auto"/>
        <w:ind w:firstLine="0"/>
        <w:jc w:val="center"/>
        <w:rPr>
          <w:rFonts w:ascii="Times New Roman" w:hAnsi="Times New Roman"/>
          <w:b/>
          <w:bCs/>
        </w:rPr>
      </w:pPr>
    </w:p>
    <w:p w14:paraId="734900CB" w14:textId="77777777" w:rsidR="009F7A5B" w:rsidRPr="00165B9F" w:rsidRDefault="009F7A5B" w:rsidP="009F7A5B">
      <w:pPr>
        <w:pStyle w:val="af2"/>
        <w:tabs>
          <w:tab w:val="left" w:pos="1620"/>
        </w:tabs>
        <w:spacing w:line="360" w:lineRule="auto"/>
        <w:ind w:firstLine="0"/>
        <w:jc w:val="center"/>
        <w:rPr>
          <w:rFonts w:ascii="Times New Roman" w:hAnsi="Times New Roman"/>
          <w:b/>
          <w:bCs/>
        </w:rPr>
      </w:pPr>
    </w:p>
    <w:p w14:paraId="52B062BB" w14:textId="77777777" w:rsidR="009F7A5B" w:rsidRPr="00165B9F" w:rsidRDefault="009F7A5B" w:rsidP="009F7A5B">
      <w:pPr>
        <w:pStyle w:val="af2"/>
        <w:tabs>
          <w:tab w:val="left" w:pos="1620"/>
        </w:tabs>
        <w:spacing w:line="360" w:lineRule="auto"/>
        <w:ind w:firstLine="0"/>
        <w:jc w:val="center"/>
        <w:rPr>
          <w:rFonts w:ascii="Times New Roman" w:hAnsi="Times New Roman"/>
          <w:b/>
          <w:bCs/>
        </w:rPr>
      </w:pPr>
    </w:p>
    <w:p w14:paraId="53C88ADB" w14:textId="77777777" w:rsidR="009F7A5B" w:rsidRPr="00165B9F" w:rsidRDefault="009F7A5B" w:rsidP="009F7A5B">
      <w:pPr>
        <w:pStyle w:val="af2"/>
        <w:tabs>
          <w:tab w:val="left" w:pos="1620"/>
        </w:tabs>
        <w:spacing w:line="360" w:lineRule="auto"/>
        <w:ind w:firstLine="0"/>
        <w:jc w:val="center"/>
        <w:rPr>
          <w:rFonts w:ascii="Times New Roman" w:hAnsi="Times New Roman"/>
          <w:b/>
          <w:bCs/>
        </w:rPr>
      </w:pPr>
    </w:p>
    <w:p w14:paraId="4F83D51D" w14:textId="77777777" w:rsidR="009F7A5B" w:rsidRPr="00165B9F" w:rsidRDefault="009F7A5B" w:rsidP="009F7A5B">
      <w:pPr>
        <w:pStyle w:val="af2"/>
        <w:tabs>
          <w:tab w:val="left" w:pos="1620"/>
        </w:tabs>
        <w:spacing w:line="360" w:lineRule="auto"/>
        <w:ind w:firstLine="0"/>
        <w:jc w:val="center"/>
        <w:rPr>
          <w:rFonts w:ascii="Times New Roman" w:hAnsi="Times New Roman"/>
          <w:b/>
          <w:bCs/>
        </w:rPr>
      </w:pPr>
    </w:p>
    <w:p w14:paraId="0F93A669" w14:textId="1FD0159C" w:rsidR="009F7A5B" w:rsidRPr="00165B9F" w:rsidRDefault="009F7A5B" w:rsidP="009F7A5B">
      <w:pPr>
        <w:pStyle w:val="af2"/>
        <w:tabs>
          <w:tab w:val="left" w:pos="1620"/>
        </w:tabs>
        <w:spacing w:line="360" w:lineRule="auto"/>
        <w:ind w:firstLine="0"/>
        <w:jc w:val="center"/>
        <w:rPr>
          <w:rFonts w:ascii="Times New Roman" w:hAnsi="Times New Roman"/>
          <w:b/>
          <w:bCs/>
        </w:rPr>
      </w:pPr>
    </w:p>
    <w:p w14:paraId="0A777D39" w14:textId="77777777" w:rsidR="00165B9F" w:rsidRPr="00165B9F" w:rsidRDefault="00165B9F" w:rsidP="009F7A5B">
      <w:pPr>
        <w:pStyle w:val="af2"/>
        <w:tabs>
          <w:tab w:val="left" w:pos="1620"/>
        </w:tabs>
        <w:spacing w:line="360" w:lineRule="auto"/>
        <w:ind w:firstLine="0"/>
        <w:jc w:val="center"/>
        <w:rPr>
          <w:rFonts w:ascii="Times New Roman" w:hAnsi="Times New Roman"/>
          <w:b/>
          <w:bCs/>
        </w:rPr>
      </w:pPr>
    </w:p>
    <w:p w14:paraId="172D77A8" w14:textId="7CD273C4" w:rsidR="00165B9F" w:rsidRPr="00165B9F" w:rsidRDefault="006A703F" w:rsidP="00165B9F">
      <w:pPr>
        <w:spacing w:after="0" w:line="240" w:lineRule="auto"/>
        <w:ind w:left="0" w:firstLine="0"/>
        <w:jc w:val="center"/>
        <w:rPr>
          <w:rFonts w:cs="Courier New"/>
          <w:b/>
          <w:color w:val="auto"/>
          <w:szCs w:val="24"/>
        </w:rPr>
      </w:pPr>
      <w:r w:rsidRPr="00165B9F">
        <w:rPr>
          <w:rFonts w:cs="Courier New"/>
          <w:b/>
          <w:color w:val="auto"/>
          <w:szCs w:val="24"/>
        </w:rPr>
        <w:t xml:space="preserve">ГЕНЕРАЛЬНЫЙ ПЛАН </w:t>
      </w:r>
    </w:p>
    <w:p w14:paraId="24D54EB6" w14:textId="548F7A63" w:rsidR="00165B9F" w:rsidRPr="00165B9F" w:rsidRDefault="006A703F" w:rsidP="00165B9F">
      <w:pPr>
        <w:spacing w:after="0" w:line="240" w:lineRule="auto"/>
        <w:ind w:left="0" w:firstLine="0"/>
        <w:jc w:val="center"/>
        <w:rPr>
          <w:rFonts w:cs="Courier New"/>
          <w:b/>
          <w:color w:val="auto"/>
          <w:szCs w:val="24"/>
        </w:rPr>
      </w:pPr>
      <w:r w:rsidRPr="00165B9F">
        <w:rPr>
          <w:rFonts w:cs="Courier New"/>
          <w:b/>
          <w:color w:val="auto"/>
          <w:szCs w:val="24"/>
        </w:rPr>
        <w:t>СЕЛЬСКОГО ПОСЕЛЕНИЯ</w:t>
      </w:r>
      <w:r w:rsidR="008D6B13">
        <w:rPr>
          <w:rFonts w:cs="Courier New"/>
          <w:b/>
          <w:color w:val="auto"/>
          <w:szCs w:val="24"/>
        </w:rPr>
        <w:t xml:space="preserve"> АНЮЙСК</w:t>
      </w:r>
    </w:p>
    <w:p w14:paraId="7FDD49D1" w14:textId="3FD0D456" w:rsidR="00165B9F" w:rsidRPr="00165B9F" w:rsidRDefault="006A703F" w:rsidP="00165B9F">
      <w:pPr>
        <w:spacing w:after="0" w:line="240" w:lineRule="auto"/>
        <w:ind w:left="0" w:firstLine="0"/>
        <w:jc w:val="center"/>
        <w:rPr>
          <w:rFonts w:cs="Courier New"/>
          <w:b/>
          <w:color w:val="auto"/>
          <w:szCs w:val="24"/>
        </w:rPr>
      </w:pPr>
      <w:r w:rsidRPr="00165B9F">
        <w:rPr>
          <w:rFonts w:cs="Courier New"/>
          <w:b/>
          <w:color w:val="auto"/>
          <w:szCs w:val="24"/>
        </w:rPr>
        <w:t xml:space="preserve"> </w:t>
      </w:r>
      <w:r w:rsidR="008D6B13">
        <w:rPr>
          <w:rFonts w:cs="Courier New"/>
          <w:b/>
          <w:color w:val="auto"/>
          <w:szCs w:val="24"/>
        </w:rPr>
        <w:t>БИЛИБИНСКОГО МУНИЦИПАЛЬНОГО</w:t>
      </w:r>
      <w:r w:rsidRPr="00165B9F">
        <w:rPr>
          <w:rFonts w:cs="Courier New"/>
          <w:b/>
          <w:color w:val="auto"/>
          <w:szCs w:val="24"/>
        </w:rPr>
        <w:t xml:space="preserve"> РАЙОНА </w:t>
      </w:r>
    </w:p>
    <w:p w14:paraId="6349B5BD" w14:textId="4D8EA19C" w:rsidR="00F255ED" w:rsidRDefault="008D6B13" w:rsidP="00165B9F">
      <w:pPr>
        <w:spacing w:after="0" w:line="240" w:lineRule="auto"/>
        <w:ind w:left="0" w:firstLine="0"/>
        <w:jc w:val="center"/>
        <w:rPr>
          <w:rFonts w:cs="Courier New"/>
          <w:b/>
          <w:color w:val="auto"/>
          <w:szCs w:val="24"/>
        </w:rPr>
      </w:pPr>
      <w:r>
        <w:rPr>
          <w:rFonts w:cs="Courier New"/>
          <w:b/>
          <w:color w:val="auto"/>
          <w:szCs w:val="24"/>
        </w:rPr>
        <w:t>ЧУКОТСКОГО АВТОНОМНОГО ОКРУГА</w:t>
      </w:r>
    </w:p>
    <w:p w14:paraId="73DAAAFF" w14:textId="45714176" w:rsidR="008D6B13" w:rsidRPr="00165B9F" w:rsidRDefault="008D6B13" w:rsidP="00165B9F">
      <w:pPr>
        <w:spacing w:after="0" w:line="240" w:lineRule="auto"/>
        <w:ind w:left="0" w:firstLine="0"/>
        <w:jc w:val="center"/>
        <w:rPr>
          <w:rFonts w:cs="Courier New"/>
          <w:b/>
          <w:color w:val="auto"/>
          <w:szCs w:val="24"/>
        </w:rPr>
      </w:pPr>
      <w:r>
        <w:rPr>
          <w:rFonts w:cs="Courier New"/>
          <w:b/>
          <w:color w:val="auto"/>
          <w:szCs w:val="24"/>
        </w:rPr>
        <w:t>(внесение изменение)</w:t>
      </w:r>
    </w:p>
    <w:p w14:paraId="16D9A386" w14:textId="77777777" w:rsidR="006A703F" w:rsidRPr="00165B9F" w:rsidRDefault="006A703F" w:rsidP="006A703F">
      <w:pPr>
        <w:spacing w:after="0"/>
        <w:ind w:left="292" w:firstLine="0"/>
        <w:jc w:val="center"/>
        <w:rPr>
          <w:szCs w:val="24"/>
        </w:rPr>
      </w:pPr>
    </w:p>
    <w:p w14:paraId="6F07AFE9" w14:textId="1C00B4F0" w:rsidR="00F255ED" w:rsidRPr="00165B9F" w:rsidRDefault="00F255ED" w:rsidP="00F255ED">
      <w:pPr>
        <w:pStyle w:val="af2"/>
        <w:tabs>
          <w:tab w:val="left" w:pos="1620"/>
        </w:tabs>
        <w:spacing w:line="360" w:lineRule="auto"/>
        <w:ind w:firstLine="0"/>
        <w:jc w:val="center"/>
        <w:rPr>
          <w:rFonts w:ascii="Times New Roman" w:hAnsi="Times New Roman"/>
          <w:smallCaps/>
        </w:rPr>
      </w:pPr>
      <w:r w:rsidRPr="00165B9F">
        <w:rPr>
          <w:rFonts w:ascii="Times New Roman" w:hAnsi="Times New Roman"/>
          <w:smallCaps/>
        </w:rPr>
        <w:t>П</w:t>
      </w:r>
      <w:r w:rsidR="00B009B2" w:rsidRPr="00165B9F">
        <w:rPr>
          <w:rFonts w:ascii="Times New Roman" w:hAnsi="Times New Roman"/>
          <w:smallCaps/>
        </w:rPr>
        <w:t>ОЛОЖЕНИЕ О ТЕРРИТОРИАЛЬНОМ ПЛАНИРОВАНИИ</w:t>
      </w:r>
    </w:p>
    <w:p w14:paraId="14F464F9" w14:textId="77777777" w:rsidR="00F255ED" w:rsidRPr="00165B9F" w:rsidRDefault="00F255ED" w:rsidP="00F255ED">
      <w:pPr>
        <w:spacing w:after="0"/>
        <w:ind w:left="292" w:firstLine="0"/>
        <w:rPr>
          <w:szCs w:val="24"/>
        </w:rPr>
      </w:pPr>
      <w:r w:rsidRPr="00165B9F">
        <w:rPr>
          <w:szCs w:val="24"/>
        </w:rPr>
        <w:t xml:space="preserve"> </w:t>
      </w:r>
    </w:p>
    <w:p w14:paraId="7ED26A83" w14:textId="21DC8E85" w:rsidR="00F255ED" w:rsidRPr="00165B9F" w:rsidRDefault="00F255ED" w:rsidP="00F255ED">
      <w:pPr>
        <w:spacing w:after="0"/>
        <w:ind w:left="292" w:firstLine="0"/>
        <w:rPr>
          <w:szCs w:val="24"/>
        </w:rPr>
      </w:pPr>
      <w:r w:rsidRPr="00165B9F">
        <w:rPr>
          <w:szCs w:val="24"/>
        </w:rPr>
        <w:t xml:space="preserve"> </w:t>
      </w:r>
    </w:p>
    <w:p w14:paraId="03B4EFCB" w14:textId="255454DE" w:rsidR="00F255ED" w:rsidRPr="00165B9F" w:rsidRDefault="008D6B13" w:rsidP="008D6B13">
      <w:pPr>
        <w:spacing w:after="0"/>
        <w:ind w:left="292" w:firstLine="0"/>
        <w:jc w:val="center"/>
        <w:rPr>
          <w:szCs w:val="24"/>
        </w:rPr>
      </w:pPr>
      <w:r>
        <w:rPr>
          <w:noProof/>
        </w:rPr>
        <w:drawing>
          <wp:anchor distT="0" distB="0" distL="114300" distR="114300" simplePos="0" relativeHeight="251659264" behindDoc="1" locked="0" layoutInCell="1" allowOverlap="1" wp14:anchorId="06EE6F9B" wp14:editId="1089006C">
            <wp:simplePos x="0" y="0"/>
            <wp:positionH relativeFrom="margin">
              <wp:align>center</wp:align>
            </wp:positionH>
            <wp:positionV relativeFrom="paragraph">
              <wp:posOffset>170815</wp:posOffset>
            </wp:positionV>
            <wp:extent cx="1279071" cy="1413977"/>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279071" cy="14139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A31FFD" w14:textId="090EEA48" w:rsidR="00F255ED" w:rsidRPr="00165B9F" w:rsidRDefault="00F255ED" w:rsidP="00FE06A2">
      <w:pPr>
        <w:spacing w:after="0"/>
        <w:ind w:left="292" w:firstLine="0"/>
        <w:rPr>
          <w:szCs w:val="24"/>
        </w:rPr>
      </w:pPr>
    </w:p>
    <w:p w14:paraId="1C3E7691" w14:textId="23576B2D" w:rsidR="00F255ED" w:rsidRPr="00165B9F" w:rsidRDefault="00F255ED" w:rsidP="00FE06A2">
      <w:pPr>
        <w:spacing w:after="0"/>
        <w:ind w:left="292" w:firstLine="0"/>
        <w:rPr>
          <w:szCs w:val="24"/>
        </w:rPr>
      </w:pPr>
    </w:p>
    <w:p w14:paraId="6BB7504C" w14:textId="7290613A" w:rsidR="00F255ED" w:rsidRPr="00165B9F" w:rsidRDefault="00F255ED" w:rsidP="00FE06A2">
      <w:pPr>
        <w:spacing w:after="0"/>
        <w:ind w:left="292" w:firstLine="0"/>
        <w:rPr>
          <w:szCs w:val="24"/>
        </w:rPr>
      </w:pPr>
    </w:p>
    <w:p w14:paraId="27EEE462" w14:textId="12BC5640" w:rsidR="00F255ED" w:rsidRPr="00165B9F" w:rsidRDefault="00F255ED" w:rsidP="00FE06A2">
      <w:pPr>
        <w:spacing w:after="0"/>
        <w:ind w:left="292" w:firstLine="0"/>
        <w:rPr>
          <w:szCs w:val="24"/>
        </w:rPr>
      </w:pPr>
    </w:p>
    <w:p w14:paraId="5E459623" w14:textId="2E9DA218" w:rsidR="00F255ED" w:rsidRPr="00165B9F" w:rsidRDefault="00F255ED" w:rsidP="00FE06A2">
      <w:pPr>
        <w:spacing w:after="0"/>
        <w:ind w:left="292" w:firstLine="0"/>
        <w:rPr>
          <w:szCs w:val="24"/>
        </w:rPr>
      </w:pPr>
    </w:p>
    <w:p w14:paraId="70604357" w14:textId="38044B87" w:rsidR="00F255ED" w:rsidRPr="00165B9F" w:rsidRDefault="00F255ED" w:rsidP="00FE06A2">
      <w:pPr>
        <w:spacing w:after="0"/>
        <w:ind w:left="292" w:firstLine="0"/>
        <w:rPr>
          <w:szCs w:val="24"/>
        </w:rPr>
      </w:pPr>
    </w:p>
    <w:p w14:paraId="17D25BAD" w14:textId="7C13C952" w:rsidR="00F255ED" w:rsidRPr="00165B9F" w:rsidRDefault="00F255ED" w:rsidP="00FE06A2">
      <w:pPr>
        <w:spacing w:after="0"/>
        <w:ind w:left="292" w:firstLine="0"/>
        <w:rPr>
          <w:szCs w:val="24"/>
        </w:rPr>
      </w:pPr>
    </w:p>
    <w:p w14:paraId="1E1F47F3" w14:textId="3118042E" w:rsidR="00F255ED" w:rsidRPr="00165B9F" w:rsidRDefault="00F255ED" w:rsidP="00FE06A2">
      <w:pPr>
        <w:spacing w:after="0"/>
        <w:ind w:left="292" w:firstLine="0"/>
        <w:rPr>
          <w:szCs w:val="24"/>
        </w:rPr>
      </w:pPr>
    </w:p>
    <w:p w14:paraId="01651675" w14:textId="1E1B2D65" w:rsidR="00F255ED" w:rsidRPr="00165B9F" w:rsidRDefault="00F255ED" w:rsidP="00FE06A2">
      <w:pPr>
        <w:spacing w:after="0"/>
        <w:ind w:left="292" w:firstLine="0"/>
        <w:rPr>
          <w:szCs w:val="24"/>
        </w:rPr>
      </w:pPr>
    </w:p>
    <w:p w14:paraId="13A93996" w14:textId="5E12EFD1" w:rsidR="00F255ED" w:rsidRPr="00165B9F" w:rsidRDefault="00F255ED" w:rsidP="00FE06A2">
      <w:pPr>
        <w:spacing w:after="0"/>
        <w:ind w:left="292" w:firstLine="0"/>
        <w:rPr>
          <w:szCs w:val="24"/>
        </w:rPr>
      </w:pPr>
    </w:p>
    <w:p w14:paraId="17870F97" w14:textId="336DC9CE" w:rsidR="00F255ED" w:rsidRPr="00165B9F" w:rsidRDefault="00F255ED" w:rsidP="00FE06A2">
      <w:pPr>
        <w:spacing w:after="0"/>
        <w:ind w:left="292" w:firstLine="0"/>
        <w:rPr>
          <w:szCs w:val="24"/>
        </w:rPr>
      </w:pPr>
    </w:p>
    <w:p w14:paraId="70E127E5" w14:textId="08C48204" w:rsidR="00F255ED" w:rsidRPr="00165B9F" w:rsidRDefault="00F255ED" w:rsidP="00FE06A2">
      <w:pPr>
        <w:spacing w:after="0"/>
        <w:ind w:left="292" w:firstLine="0"/>
        <w:rPr>
          <w:szCs w:val="24"/>
        </w:rPr>
      </w:pPr>
    </w:p>
    <w:p w14:paraId="75BC96D0" w14:textId="5EF28EB7" w:rsidR="00F255ED" w:rsidRPr="00165B9F" w:rsidRDefault="00F255ED" w:rsidP="00FE06A2">
      <w:pPr>
        <w:spacing w:after="0"/>
        <w:ind w:left="292" w:firstLine="0"/>
        <w:rPr>
          <w:szCs w:val="24"/>
        </w:rPr>
      </w:pPr>
    </w:p>
    <w:p w14:paraId="1A59E4B7" w14:textId="05A7F8FB" w:rsidR="00F255ED" w:rsidRPr="00165B9F" w:rsidRDefault="00F255ED" w:rsidP="00FE06A2">
      <w:pPr>
        <w:spacing w:after="0"/>
        <w:ind w:left="292" w:firstLine="0"/>
        <w:rPr>
          <w:szCs w:val="24"/>
        </w:rPr>
      </w:pPr>
    </w:p>
    <w:p w14:paraId="18076704" w14:textId="77777777" w:rsidR="00F255ED" w:rsidRPr="00165B9F" w:rsidRDefault="00F255ED" w:rsidP="00FE06A2">
      <w:pPr>
        <w:spacing w:after="0"/>
        <w:ind w:left="292" w:firstLine="0"/>
        <w:rPr>
          <w:szCs w:val="24"/>
        </w:rPr>
      </w:pPr>
    </w:p>
    <w:p w14:paraId="1DCE5E38" w14:textId="77777777" w:rsidR="00EE756A" w:rsidRPr="00165B9F" w:rsidRDefault="00EE756A" w:rsidP="00EE756A">
      <w:pPr>
        <w:spacing w:after="0"/>
        <w:ind w:left="292" w:firstLine="0"/>
        <w:rPr>
          <w:szCs w:val="24"/>
        </w:rPr>
      </w:pPr>
    </w:p>
    <w:p w14:paraId="4CD3D1B3" w14:textId="72E1EE3F" w:rsidR="008B2CCE" w:rsidRDefault="008B2CCE" w:rsidP="002816E1">
      <w:pPr>
        <w:ind w:left="0" w:firstLine="0"/>
        <w:rPr>
          <w:szCs w:val="24"/>
        </w:rPr>
      </w:pPr>
    </w:p>
    <w:p w14:paraId="607DDDDF" w14:textId="57B59EEF" w:rsidR="008D6B13" w:rsidRDefault="008D6B13" w:rsidP="002816E1">
      <w:pPr>
        <w:ind w:left="0" w:firstLine="0"/>
        <w:rPr>
          <w:szCs w:val="24"/>
        </w:rPr>
      </w:pPr>
    </w:p>
    <w:p w14:paraId="6D9F1861" w14:textId="0B772E1D" w:rsidR="008D6B13" w:rsidRDefault="008D6B13" w:rsidP="002816E1">
      <w:pPr>
        <w:ind w:left="0" w:firstLine="0"/>
        <w:rPr>
          <w:szCs w:val="24"/>
        </w:rPr>
      </w:pPr>
    </w:p>
    <w:p w14:paraId="7630BF29" w14:textId="472283AD" w:rsidR="008D6B13" w:rsidRDefault="008D6B13" w:rsidP="002816E1">
      <w:pPr>
        <w:ind w:left="0" w:firstLine="0"/>
        <w:rPr>
          <w:szCs w:val="24"/>
        </w:rPr>
      </w:pPr>
    </w:p>
    <w:p w14:paraId="3EB2E4AB" w14:textId="77777777" w:rsidR="008D6B13" w:rsidRPr="00165B9F" w:rsidRDefault="008D6B13" w:rsidP="002816E1">
      <w:pPr>
        <w:ind w:left="0" w:firstLine="0"/>
        <w:rPr>
          <w:szCs w:val="24"/>
        </w:rPr>
      </w:pPr>
    </w:p>
    <w:p w14:paraId="7DF8341C" w14:textId="77777777" w:rsidR="008B2CCE" w:rsidRPr="00165B9F" w:rsidRDefault="008B2CCE" w:rsidP="002816E1">
      <w:pPr>
        <w:ind w:left="0" w:firstLine="0"/>
        <w:rPr>
          <w:szCs w:val="24"/>
        </w:rPr>
      </w:pPr>
    </w:p>
    <w:p w14:paraId="60983363" w14:textId="53A4CBF0" w:rsidR="008B2CCE" w:rsidRPr="00165B9F" w:rsidRDefault="008B2CCE" w:rsidP="008B2CCE">
      <w:pPr>
        <w:ind w:left="0" w:firstLine="0"/>
        <w:jc w:val="center"/>
        <w:rPr>
          <w:szCs w:val="24"/>
        </w:rPr>
        <w:sectPr w:rsidR="008B2CCE" w:rsidRPr="00165B9F" w:rsidSect="002640B1">
          <w:footerReference w:type="even" r:id="rId9"/>
          <w:footerReference w:type="default" r:id="rId10"/>
          <w:footerReference w:type="first" r:id="rId11"/>
          <w:pgSz w:w="11906" w:h="16841"/>
          <w:pgMar w:top="1138" w:right="845" w:bottom="1162" w:left="852" w:header="720" w:footer="714" w:gutter="0"/>
          <w:cols w:space="720"/>
          <w:docGrid w:linePitch="326"/>
        </w:sectPr>
      </w:pPr>
      <w:r w:rsidRPr="00165B9F">
        <w:rPr>
          <w:szCs w:val="24"/>
        </w:rPr>
        <w:t>2023</w:t>
      </w:r>
      <w:r w:rsidR="00C12347" w:rsidRPr="00165B9F">
        <w:rPr>
          <w:szCs w:val="24"/>
        </w:rPr>
        <w:t xml:space="preserve"> </w:t>
      </w:r>
      <w:r w:rsidRPr="00165B9F">
        <w:rPr>
          <w:szCs w:val="24"/>
        </w:rPr>
        <w:t>г</w:t>
      </w:r>
    </w:p>
    <w:sdt>
      <w:sdtPr>
        <w:rPr>
          <w:rFonts w:ascii="Times New Roman" w:eastAsia="Times New Roman" w:hAnsi="Times New Roman" w:cs="Times New Roman"/>
          <w:b w:val="0"/>
          <w:bCs w:val="0"/>
          <w:color w:val="auto"/>
          <w:sz w:val="24"/>
          <w:szCs w:val="24"/>
        </w:rPr>
        <w:id w:val="1477186572"/>
        <w:docPartObj>
          <w:docPartGallery w:val="Table of Contents"/>
          <w:docPartUnique/>
        </w:docPartObj>
      </w:sdtPr>
      <w:sdtEndPr>
        <w:rPr>
          <w:color w:val="000000"/>
        </w:rPr>
      </w:sdtEndPr>
      <w:sdtContent>
        <w:p w14:paraId="49F83CF3" w14:textId="77777777" w:rsidR="001E69A7" w:rsidRPr="00165B9F" w:rsidRDefault="001E69A7" w:rsidP="001E69A7">
          <w:pPr>
            <w:pStyle w:val="ae"/>
            <w:spacing w:after="240"/>
            <w:ind w:firstLine="0"/>
            <w:jc w:val="center"/>
            <w:rPr>
              <w:rFonts w:ascii="Times New Roman" w:hAnsi="Times New Roman" w:cs="Times New Roman"/>
              <w:b w:val="0"/>
              <w:color w:val="000000" w:themeColor="text1"/>
              <w:sz w:val="24"/>
              <w:szCs w:val="24"/>
            </w:rPr>
          </w:pPr>
          <w:r w:rsidRPr="00165B9F">
            <w:rPr>
              <w:rFonts w:ascii="Times New Roman" w:hAnsi="Times New Roman" w:cs="Times New Roman"/>
              <w:b w:val="0"/>
              <w:color w:val="000000" w:themeColor="text1"/>
              <w:sz w:val="24"/>
              <w:szCs w:val="24"/>
            </w:rPr>
            <w:t>СОДЕРЖАНИЕ</w:t>
          </w:r>
        </w:p>
        <w:p w14:paraId="29953569" w14:textId="50D3498D" w:rsidR="00D412F1" w:rsidRDefault="001E69A7">
          <w:pPr>
            <w:pStyle w:val="11"/>
            <w:rPr>
              <w:rFonts w:asciiTheme="minorHAnsi" w:eastAsiaTheme="minorEastAsia" w:hAnsiTheme="minorHAnsi" w:cstheme="minorBidi"/>
              <w:noProof/>
              <w:sz w:val="22"/>
              <w:szCs w:val="22"/>
            </w:rPr>
          </w:pPr>
          <w:r w:rsidRPr="00165B9F">
            <w:rPr>
              <w:sz w:val="24"/>
              <w:szCs w:val="24"/>
            </w:rPr>
            <w:fldChar w:fldCharType="begin"/>
          </w:r>
          <w:r w:rsidRPr="00165B9F">
            <w:rPr>
              <w:sz w:val="24"/>
              <w:szCs w:val="24"/>
            </w:rPr>
            <w:instrText xml:space="preserve"> TOC \o "1-3" \h \z \u </w:instrText>
          </w:r>
          <w:r w:rsidRPr="00165B9F">
            <w:rPr>
              <w:sz w:val="24"/>
              <w:szCs w:val="24"/>
            </w:rPr>
            <w:fldChar w:fldCharType="separate"/>
          </w:r>
          <w:hyperlink w:anchor="_Toc146186847" w:history="1">
            <w:r w:rsidR="00D412F1" w:rsidRPr="003C4950">
              <w:rPr>
                <w:rStyle w:val="af"/>
                <w:noProof/>
              </w:rPr>
              <w:t>Общие положения</w:t>
            </w:r>
            <w:r w:rsidR="00D412F1">
              <w:rPr>
                <w:noProof/>
                <w:webHidden/>
              </w:rPr>
              <w:tab/>
            </w:r>
            <w:r w:rsidR="00D412F1">
              <w:rPr>
                <w:noProof/>
                <w:webHidden/>
              </w:rPr>
              <w:fldChar w:fldCharType="begin"/>
            </w:r>
            <w:r w:rsidR="00D412F1">
              <w:rPr>
                <w:noProof/>
                <w:webHidden/>
              </w:rPr>
              <w:instrText xml:space="preserve"> PAGEREF _Toc146186847 \h </w:instrText>
            </w:r>
            <w:r w:rsidR="00D412F1">
              <w:rPr>
                <w:noProof/>
                <w:webHidden/>
              </w:rPr>
            </w:r>
            <w:r w:rsidR="00D412F1">
              <w:rPr>
                <w:noProof/>
                <w:webHidden/>
              </w:rPr>
              <w:fldChar w:fldCharType="separate"/>
            </w:r>
            <w:r w:rsidR="00D412F1">
              <w:rPr>
                <w:noProof/>
                <w:webHidden/>
              </w:rPr>
              <w:t>4</w:t>
            </w:r>
            <w:r w:rsidR="00D412F1">
              <w:rPr>
                <w:noProof/>
                <w:webHidden/>
              </w:rPr>
              <w:fldChar w:fldCharType="end"/>
            </w:r>
          </w:hyperlink>
        </w:p>
        <w:p w14:paraId="5C2EB93C" w14:textId="2728BA7D" w:rsidR="00D412F1" w:rsidRDefault="000142F7">
          <w:pPr>
            <w:pStyle w:val="21"/>
            <w:tabs>
              <w:tab w:val="left" w:pos="1540"/>
            </w:tabs>
            <w:rPr>
              <w:rFonts w:asciiTheme="minorHAnsi" w:eastAsiaTheme="minorEastAsia" w:hAnsiTheme="minorHAnsi" w:cstheme="minorBidi"/>
              <w:noProof/>
              <w:sz w:val="22"/>
              <w:szCs w:val="22"/>
            </w:rPr>
          </w:pPr>
          <w:hyperlink w:anchor="_Toc146186848" w:history="1">
            <w:r w:rsidR="00D412F1" w:rsidRPr="003C4950">
              <w:rPr>
                <w:rStyle w:val="af"/>
                <w:noProof/>
              </w:rPr>
              <w:t>1.</w:t>
            </w:r>
            <w:r w:rsidR="00D412F1">
              <w:rPr>
                <w:rFonts w:asciiTheme="minorHAnsi" w:eastAsiaTheme="minorEastAsia" w:hAnsiTheme="minorHAnsi" w:cstheme="minorBidi"/>
                <w:noProof/>
                <w:sz w:val="22"/>
                <w:szCs w:val="22"/>
              </w:rPr>
              <w:tab/>
            </w:r>
            <w:r w:rsidR="00D412F1" w:rsidRPr="003C4950">
              <w:rPr>
                <w:rStyle w:val="af"/>
                <w:noProof/>
              </w:rPr>
              <w:t>Сведения о видах, назначении и наименовании планируемых для размещения объектов местного значения сельского поселения Анюйск их основные характеристики, местоположение, а также характеристики зон с особыми условиями использования территорий</w:t>
            </w:r>
            <w:r w:rsidR="00D412F1">
              <w:rPr>
                <w:noProof/>
                <w:webHidden/>
              </w:rPr>
              <w:tab/>
            </w:r>
            <w:r w:rsidR="00D412F1">
              <w:rPr>
                <w:noProof/>
                <w:webHidden/>
              </w:rPr>
              <w:fldChar w:fldCharType="begin"/>
            </w:r>
            <w:r w:rsidR="00D412F1">
              <w:rPr>
                <w:noProof/>
                <w:webHidden/>
              </w:rPr>
              <w:instrText xml:space="preserve"> PAGEREF _Toc146186848 \h </w:instrText>
            </w:r>
            <w:r w:rsidR="00D412F1">
              <w:rPr>
                <w:noProof/>
                <w:webHidden/>
              </w:rPr>
            </w:r>
            <w:r w:rsidR="00D412F1">
              <w:rPr>
                <w:noProof/>
                <w:webHidden/>
              </w:rPr>
              <w:fldChar w:fldCharType="separate"/>
            </w:r>
            <w:r w:rsidR="00D412F1">
              <w:rPr>
                <w:noProof/>
                <w:webHidden/>
              </w:rPr>
              <w:t>5</w:t>
            </w:r>
            <w:r w:rsidR="00D412F1">
              <w:rPr>
                <w:noProof/>
                <w:webHidden/>
              </w:rPr>
              <w:fldChar w:fldCharType="end"/>
            </w:r>
          </w:hyperlink>
        </w:p>
        <w:p w14:paraId="07852691" w14:textId="5E63C7B3" w:rsidR="00D412F1" w:rsidRDefault="000142F7">
          <w:pPr>
            <w:pStyle w:val="11"/>
            <w:rPr>
              <w:rFonts w:asciiTheme="minorHAnsi" w:eastAsiaTheme="minorEastAsia" w:hAnsiTheme="minorHAnsi" w:cstheme="minorBidi"/>
              <w:noProof/>
              <w:sz w:val="22"/>
              <w:szCs w:val="22"/>
            </w:rPr>
          </w:pPr>
          <w:hyperlink w:anchor="_Toc146186849" w:history="1">
            <w:r w:rsidR="00D412F1" w:rsidRPr="003C4950">
              <w:rPr>
                <w:rStyle w:val="af"/>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D412F1">
              <w:rPr>
                <w:noProof/>
                <w:webHidden/>
              </w:rPr>
              <w:tab/>
            </w:r>
            <w:r w:rsidR="00D412F1">
              <w:rPr>
                <w:noProof/>
                <w:webHidden/>
              </w:rPr>
              <w:fldChar w:fldCharType="begin"/>
            </w:r>
            <w:r w:rsidR="00D412F1">
              <w:rPr>
                <w:noProof/>
                <w:webHidden/>
              </w:rPr>
              <w:instrText xml:space="preserve"> PAGEREF _Toc146186849 \h </w:instrText>
            </w:r>
            <w:r w:rsidR="00D412F1">
              <w:rPr>
                <w:noProof/>
                <w:webHidden/>
              </w:rPr>
            </w:r>
            <w:r w:rsidR="00D412F1">
              <w:rPr>
                <w:noProof/>
                <w:webHidden/>
              </w:rPr>
              <w:fldChar w:fldCharType="separate"/>
            </w:r>
            <w:r w:rsidR="00D412F1">
              <w:rPr>
                <w:noProof/>
                <w:webHidden/>
              </w:rPr>
              <w:t>16</w:t>
            </w:r>
            <w:r w:rsidR="00D412F1">
              <w:rPr>
                <w:noProof/>
                <w:webHidden/>
              </w:rPr>
              <w:fldChar w:fldCharType="end"/>
            </w:r>
          </w:hyperlink>
        </w:p>
        <w:p w14:paraId="1512EE41" w14:textId="1A252E24" w:rsidR="001E69A7" w:rsidRPr="00165B9F" w:rsidRDefault="001E69A7" w:rsidP="001E69A7">
          <w:pPr>
            <w:spacing w:after="240"/>
            <w:rPr>
              <w:szCs w:val="24"/>
            </w:rPr>
          </w:pPr>
          <w:r w:rsidRPr="00165B9F">
            <w:rPr>
              <w:b/>
              <w:bCs/>
              <w:szCs w:val="24"/>
            </w:rPr>
            <w:fldChar w:fldCharType="end"/>
          </w:r>
        </w:p>
      </w:sdtContent>
    </w:sdt>
    <w:p w14:paraId="124AEB23" w14:textId="77777777" w:rsidR="001E69A7" w:rsidRPr="00165B9F" w:rsidRDefault="001E69A7" w:rsidP="001E69A7">
      <w:pPr>
        <w:rPr>
          <w:szCs w:val="24"/>
        </w:rPr>
      </w:pPr>
    </w:p>
    <w:p w14:paraId="5F2B680B" w14:textId="77777777" w:rsidR="001E69A7" w:rsidRPr="00165B9F" w:rsidRDefault="001E69A7" w:rsidP="001E69A7">
      <w:pPr>
        <w:rPr>
          <w:szCs w:val="24"/>
        </w:rPr>
      </w:pPr>
    </w:p>
    <w:p w14:paraId="1F434F08" w14:textId="77777777" w:rsidR="001E69A7" w:rsidRPr="00165B9F" w:rsidRDefault="001E69A7" w:rsidP="001E69A7">
      <w:pPr>
        <w:rPr>
          <w:szCs w:val="24"/>
        </w:rPr>
      </w:pPr>
    </w:p>
    <w:p w14:paraId="743BA1FF" w14:textId="77777777" w:rsidR="001E69A7" w:rsidRPr="00165B9F" w:rsidRDefault="001E69A7" w:rsidP="001E69A7">
      <w:pPr>
        <w:rPr>
          <w:szCs w:val="24"/>
        </w:rPr>
      </w:pPr>
    </w:p>
    <w:p w14:paraId="2EC2A767" w14:textId="77777777" w:rsidR="001E69A7" w:rsidRPr="00165B9F" w:rsidRDefault="001E69A7" w:rsidP="001E69A7">
      <w:pPr>
        <w:rPr>
          <w:szCs w:val="24"/>
        </w:rPr>
      </w:pPr>
    </w:p>
    <w:p w14:paraId="7C9CE651" w14:textId="77777777" w:rsidR="001E69A7" w:rsidRPr="00165B9F" w:rsidRDefault="001E69A7" w:rsidP="001E69A7">
      <w:pPr>
        <w:rPr>
          <w:szCs w:val="24"/>
        </w:rPr>
      </w:pPr>
    </w:p>
    <w:p w14:paraId="2A3CB1B4" w14:textId="77777777" w:rsidR="001E69A7" w:rsidRPr="00165B9F" w:rsidRDefault="001E69A7" w:rsidP="001E69A7">
      <w:pPr>
        <w:rPr>
          <w:szCs w:val="24"/>
        </w:rPr>
      </w:pPr>
    </w:p>
    <w:p w14:paraId="757A1F07" w14:textId="77777777" w:rsidR="001E69A7" w:rsidRPr="00165B9F" w:rsidRDefault="001E69A7" w:rsidP="001E69A7">
      <w:pPr>
        <w:rPr>
          <w:szCs w:val="24"/>
        </w:rPr>
      </w:pPr>
    </w:p>
    <w:p w14:paraId="69054B2C" w14:textId="77777777" w:rsidR="001E69A7" w:rsidRPr="00165B9F" w:rsidRDefault="001E69A7" w:rsidP="001E69A7">
      <w:pPr>
        <w:rPr>
          <w:szCs w:val="24"/>
        </w:rPr>
      </w:pPr>
    </w:p>
    <w:p w14:paraId="0B21CC1A" w14:textId="77777777" w:rsidR="001E69A7" w:rsidRPr="00165B9F" w:rsidRDefault="001E69A7" w:rsidP="001E69A7">
      <w:pPr>
        <w:rPr>
          <w:szCs w:val="24"/>
        </w:rPr>
      </w:pPr>
    </w:p>
    <w:p w14:paraId="2A9FB140" w14:textId="77777777" w:rsidR="001E69A7" w:rsidRPr="00165B9F" w:rsidRDefault="001E69A7" w:rsidP="001E69A7">
      <w:pPr>
        <w:rPr>
          <w:szCs w:val="24"/>
        </w:rPr>
      </w:pPr>
    </w:p>
    <w:p w14:paraId="4B5FB9BE" w14:textId="77777777" w:rsidR="001E69A7" w:rsidRPr="00165B9F" w:rsidRDefault="001E69A7" w:rsidP="001E69A7">
      <w:pPr>
        <w:rPr>
          <w:szCs w:val="24"/>
        </w:rPr>
      </w:pPr>
    </w:p>
    <w:p w14:paraId="32659188" w14:textId="77777777" w:rsidR="001E69A7" w:rsidRPr="00165B9F" w:rsidRDefault="001E69A7" w:rsidP="001E69A7">
      <w:pPr>
        <w:rPr>
          <w:szCs w:val="24"/>
        </w:rPr>
      </w:pPr>
    </w:p>
    <w:p w14:paraId="7D8CCA45" w14:textId="77777777" w:rsidR="001E69A7" w:rsidRPr="00165B9F" w:rsidRDefault="001E69A7" w:rsidP="001E69A7">
      <w:pPr>
        <w:rPr>
          <w:szCs w:val="24"/>
        </w:rPr>
      </w:pPr>
    </w:p>
    <w:p w14:paraId="1D38BE4B" w14:textId="77777777" w:rsidR="001E69A7" w:rsidRPr="00165B9F" w:rsidRDefault="001E69A7" w:rsidP="001E69A7">
      <w:pPr>
        <w:rPr>
          <w:szCs w:val="24"/>
        </w:rPr>
      </w:pPr>
    </w:p>
    <w:p w14:paraId="24E8F53A" w14:textId="77777777" w:rsidR="001E69A7" w:rsidRPr="00165B9F" w:rsidRDefault="001E69A7" w:rsidP="001E69A7">
      <w:pPr>
        <w:rPr>
          <w:szCs w:val="24"/>
        </w:rPr>
      </w:pPr>
    </w:p>
    <w:p w14:paraId="18146B78" w14:textId="77777777" w:rsidR="001E69A7" w:rsidRPr="00165B9F" w:rsidRDefault="001E69A7" w:rsidP="001E69A7">
      <w:pPr>
        <w:rPr>
          <w:szCs w:val="24"/>
        </w:rPr>
      </w:pPr>
    </w:p>
    <w:p w14:paraId="626B9350" w14:textId="77777777" w:rsidR="001E69A7" w:rsidRPr="00165B9F" w:rsidRDefault="001E69A7" w:rsidP="001E69A7">
      <w:pPr>
        <w:rPr>
          <w:szCs w:val="24"/>
        </w:rPr>
      </w:pPr>
    </w:p>
    <w:p w14:paraId="53FF5128" w14:textId="77777777" w:rsidR="001E69A7" w:rsidRPr="00165B9F" w:rsidRDefault="001E69A7" w:rsidP="001E69A7">
      <w:pPr>
        <w:rPr>
          <w:szCs w:val="24"/>
        </w:rPr>
      </w:pPr>
    </w:p>
    <w:p w14:paraId="04D9575B" w14:textId="77777777" w:rsidR="001E69A7" w:rsidRPr="00165B9F" w:rsidRDefault="001E69A7" w:rsidP="001E69A7">
      <w:pPr>
        <w:rPr>
          <w:szCs w:val="24"/>
        </w:rPr>
      </w:pPr>
    </w:p>
    <w:p w14:paraId="20F90026" w14:textId="77777777" w:rsidR="001E69A7" w:rsidRPr="00165B9F" w:rsidRDefault="001E69A7" w:rsidP="001E69A7">
      <w:pPr>
        <w:rPr>
          <w:szCs w:val="24"/>
        </w:rPr>
      </w:pPr>
    </w:p>
    <w:p w14:paraId="0B876D3A" w14:textId="77777777" w:rsidR="001E69A7" w:rsidRPr="00165B9F" w:rsidRDefault="001E69A7" w:rsidP="001E69A7">
      <w:pPr>
        <w:rPr>
          <w:szCs w:val="24"/>
        </w:rPr>
      </w:pPr>
    </w:p>
    <w:p w14:paraId="6575FF1E" w14:textId="77777777" w:rsidR="001E69A7" w:rsidRPr="00165B9F" w:rsidRDefault="001E69A7" w:rsidP="001E69A7">
      <w:pPr>
        <w:rPr>
          <w:szCs w:val="24"/>
        </w:rPr>
      </w:pPr>
    </w:p>
    <w:p w14:paraId="7AC912D0" w14:textId="77777777" w:rsidR="001E69A7" w:rsidRPr="00165B9F" w:rsidRDefault="001E69A7" w:rsidP="001E69A7">
      <w:pPr>
        <w:rPr>
          <w:szCs w:val="24"/>
        </w:rPr>
      </w:pPr>
    </w:p>
    <w:p w14:paraId="0EE3AB81" w14:textId="77777777" w:rsidR="001E69A7" w:rsidRPr="00165B9F" w:rsidRDefault="001E69A7" w:rsidP="001E69A7">
      <w:pPr>
        <w:rPr>
          <w:szCs w:val="24"/>
        </w:rPr>
      </w:pPr>
    </w:p>
    <w:p w14:paraId="4F3723BE" w14:textId="77777777" w:rsidR="001E69A7" w:rsidRPr="00165B9F" w:rsidRDefault="001E69A7" w:rsidP="001E69A7">
      <w:pPr>
        <w:rPr>
          <w:szCs w:val="24"/>
        </w:rPr>
      </w:pPr>
    </w:p>
    <w:p w14:paraId="11630C7D" w14:textId="77777777" w:rsidR="001E69A7" w:rsidRPr="00165B9F" w:rsidRDefault="001E69A7" w:rsidP="001E69A7">
      <w:pPr>
        <w:rPr>
          <w:szCs w:val="24"/>
        </w:rPr>
      </w:pPr>
    </w:p>
    <w:p w14:paraId="1FE2D06F" w14:textId="62CA6010" w:rsidR="001E69A7" w:rsidRPr="00165B9F" w:rsidRDefault="001E69A7" w:rsidP="001E69A7">
      <w:pPr>
        <w:rPr>
          <w:szCs w:val="24"/>
        </w:rPr>
      </w:pPr>
    </w:p>
    <w:p w14:paraId="08D42B6B" w14:textId="4E926709" w:rsidR="00F255ED" w:rsidRPr="00165B9F" w:rsidRDefault="00F255ED" w:rsidP="001E69A7">
      <w:pPr>
        <w:rPr>
          <w:szCs w:val="24"/>
        </w:rPr>
      </w:pPr>
    </w:p>
    <w:p w14:paraId="6187A2D4" w14:textId="2B7E81B3" w:rsidR="00F255ED" w:rsidRPr="00165B9F" w:rsidRDefault="00F255ED" w:rsidP="001E69A7">
      <w:pPr>
        <w:rPr>
          <w:szCs w:val="24"/>
        </w:rPr>
      </w:pPr>
    </w:p>
    <w:p w14:paraId="2F426BF9" w14:textId="2234EEEC" w:rsidR="00F255ED" w:rsidRPr="00165B9F" w:rsidRDefault="00F255ED" w:rsidP="001E69A7">
      <w:pPr>
        <w:rPr>
          <w:szCs w:val="24"/>
        </w:rPr>
      </w:pPr>
    </w:p>
    <w:p w14:paraId="63BEA7CD" w14:textId="433F1C3A" w:rsidR="00165B9F" w:rsidRDefault="00165B9F">
      <w:pPr>
        <w:spacing w:after="160"/>
        <w:ind w:left="0" w:firstLine="0"/>
        <w:rPr>
          <w:szCs w:val="24"/>
        </w:rPr>
      </w:pPr>
      <w:r>
        <w:rPr>
          <w:szCs w:val="24"/>
        </w:rPr>
        <w:br w:type="page"/>
      </w:r>
    </w:p>
    <w:p w14:paraId="53CE7D8C" w14:textId="77777777" w:rsidR="00F255ED" w:rsidRPr="00165B9F" w:rsidRDefault="00F255ED" w:rsidP="00F255ED">
      <w:pPr>
        <w:tabs>
          <w:tab w:val="left" w:pos="7797"/>
        </w:tabs>
        <w:spacing w:before="240" w:after="240"/>
        <w:ind w:firstLine="0"/>
        <w:jc w:val="center"/>
        <w:rPr>
          <w:b/>
          <w:szCs w:val="24"/>
        </w:rPr>
      </w:pPr>
      <w:r w:rsidRPr="00165B9F">
        <w:rPr>
          <w:b/>
          <w:szCs w:val="24"/>
        </w:rPr>
        <w:lastRenderedPageBreak/>
        <w:t>СОСТАВ ГРАФИЧЕСКИХ МАТЕРИАЛОВ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7269"/>
        <w:gridCol w:w="1512"/>
      </w:tblGrid>
      <w:tr w:rsidR="00D75939" w:rsidRPr="00165B9F" w14:paraId="39F9767A" w14:textId="77777777" w:rsidTr="004F47BD">
        <w:trPr>
          <w:trHeight w:val="264"/>
        </w:trPr>
        <w:tc>
          <w:tcPr>
            <w:tcW w:w="570" w:type="pct"/>
            <w:tcBorders>
              <w:top w:val="single" w:sz="4" w:space="0" w:color="auto"/>
              <w:left w:val="single" w:sz="4" w:space="0" w:color="auto"/>
              <w:bottom w:val="single" w:sz="4" w:space="0" w:color="auto"/>
              <w:right w:val="single" w:sz="4" w:space="0" w:color="auto"/>
            </w:tcBorders>
            <w:shd w:val="clear" w:color="auto" w:fill="FFFFFF"/>
            <w:hideMark/>
          </w:tcPr>
          <w:p w14:paraId="7C1E36CC" w14:textId="77777777" w:rsidR="00D75939" w:rsidRPr="000368A7" w:rsidRDefault="00D75939" w:rsidP="004F47BD">
            <w:pPr>
              <w:pStyle w:val="S1"/>
              <w:spacing w:line="240" w:lineRule="auto"/>
              <w:ind w:firstLine="0"/>
              <w:jc w:val="center"/>
              <w:rPr>
                <w:rFonts w:ascii="Times New Roman" w:hAnsi="Times New Roman"/>
                <w:b/>
                <w:lang w:val="en-US" w:eastAsia="en-US" w:bidi="en-US"/>
              </w:rPr>
            </w:pPr>
            <w:r w:rsidRPr="000368A7">
              <w:rPr>
                <w:rFonts w:ascii="Times New Roman" w:hAnsi="Times New Roman"/>
                <w:b/>
                <w:lang w:val="en-US" w:eastAsia="en-US" w:bidi="en-US"/>
              </w:rPr>
              <w:t>№ п/п</w:t>
            </w:r>
          </w:p>
        </w:tc>
        <w:tc>
          <w:tcPr>
            <w:tcW w:w="3667" w:type="pct"/>
            <w:tcBorders>
              <w:top w:val="single" w:sz="4" w:space="0" w:color="auto"/>
              <w:left w:val="single" w:sz="4" w:space="0" w:color="auto"/>
              <w:bottom w:val="single" w:sz="4" w:space="0" w:color="auto"/>
              <w:right w:val="single" w:sz="4" w:space="0" w:color="auto"/>
            </w:tcBorders>
            <w:shd w:val="clear" w:color="auto" w:fill="FFFFFF"/>
            <w:hideMark/>
          </w:tcPr>
          <w:p w14:paraId="2E293256" w14:textId="77777777" w:rsidR="00D75939" w:rsidRPr="000368A7" w:rsidRDefault="00D75939" w:rsidP="004F47BD">
            <w:pPr>
              <w:pStyle w:val="S1"/>
              <w:spacing w:line="240" w:lineRule="auto"/>
              <w:ind w:firstLine="0"/>
              <w:jc w:val="center"/>
              <w:rPr>
                <w:rStyle w:val="af"/>
                <w:sz w:val="24"/>
                <w:szCs w:val="24"/>
              </w:rPr>
            </w:pPr>
            <w:r w:rsidRPr="000368A7">
              <w:rPr>
                <w:rFonts w:ascii="Times New Roman" w:hAnsi="Times New Roman"/>
                <w:b/>
                <w:lang w:eastAsia="en-US" w:bidi="en-US"/>
              </w:rPr>
              <w:t>Наименование чертежа</w:t>
            </w:r>
          </w:p>
        </w:tc>
        <w:tc>
          <w:tcPr>
            <w:tcW w:w="763" w:type="pct"/>
            <w:tcBorders>
              <w:top w:val="single" w:sz="4" w:space="0" w:color="auto"/>
              <w:left w:val="single" w:sz="4" w:space="0" w:color="auto"/>
              <w:bottom w:val="single" w:sz="4" w:space="0" w:color="auto"/>
              <w:right w:val="single" w:sz="4" w:space="0" w:color="auto"/>
            </w:tcBorders>
            <w:shd w:val="clear" w:color="auto" w:fill="FFFFFF"/>
            <w:hideMark/>
          </w:tcPr>
          <w:p w14:paraId="7D7CDB64" w14:textId="77777777" w:rsidR="00D75939" w:rsidRPr="000368A7" w:rsidRDefault="00D75939" w:rsidP="004F47BD">
            <w:pPr>
              <w:pStyle w:val="S1"/>
              <w:spacing w:line="240" w:lineRule="auto"/>
              <w:ind w:firstLine="0"/>
              <w:jc w:val="center"/>
              <w:rPr>
                <w:rFonts w:ascii="Times New Roman" w:hAnsi="Times New Roman"/>
                <w:b/>
              </w:rPr>
            </w:pPr>
            <w:r w:rsidRPr="000368A7">
              <w:rPr>
                <w:rFonts w:ascii="Times New Roman" w:hAnsi="Times New Roman"/>
                <w:b/>
                <w:lang w:eastAsia="en-US" w:bidi="en-US"/>
              </w:rPr>
              <w:t>Масштаб</w:t>
            </w:r>
          </w:p>
        </w:tc>
      </w:tr>
      <w:tr w:rsidR="00D75939" w:rsidRPr="00165B9F" w14:paraId="113F2A73" w14:textId="77777777" w:rsidTr="004F47BD">
        <w:trPr>
          <w:trHeight w:val="299"/>
        </w:trPr>
        <w:tc>
          <w:tcPr>
            <w:tcW w:w="570" w:type="pct"/>
            <w:tcBorders>
              <w:top w:val="single" w:sz="4" w:space="0" w:color="auto"/>
              <w:left w:val="single" w:sz="4" w:space="0" w:color="auto"/>
              <w:bottom w:val="single" w:sz="4" w:space="0" w:color="auto"/>
              <w:right w:val="single" w:sz="4" w:space="0" w:color="auto"/>
            </w:tcBorders>
          </w:tcPr>
          <w:p w14:paraId="3242F692" w14:textId="77777777" w:rsidR="00D75939" w:rsidRPr="000368A7" w:rsidRDefault="00D75939" w:rsidP="004F47BD">
            <w:pPr>
              <w:pStyle w:val="S"/>
              <w:spacing w:line="240" w:lineRule="auto"/>
              <w:jc w:val="left"/>
              <w:rPr>
                <w:lang w:val="en-US" w:eastAsia="en-US" w:bidi="en-US"/>
              </w:rPr>
            </w:pPr>
          </w:p>
        </w:tc>
        <w:tc>
          <w:tcPr>
            <w:tcW w:w="3667" w:type="pct"/>
            <w:tcBorders>
              <w:top w:val="single" w:sz="4" w:space="0" w:color="auto"/>
              <w:left w:val="single" w:sz="4" w:space="0" w:color="auto"/>
              <w:bottom w:val="single" w:sz="4" w:space="0" w:color="auto"/>
              <w:right w:val="single" w:sz="4" w:space="0" w:color="auto"/>
            </w:tcBorders>
            <w:hideMark/>
          </w:tcPr>
          <w:p w14:paraId="4DFA071F" w14:textId="77777777" w:rsidR="00D75939" w:rsidRPr="000368A7" w:rsidRDefault="00D75939" w:rsidP="00281987">
            <w:pPr>
              <w:spacing w:after="0"/>
              <w:ind w:left="0" w:firstLine="0"/>
              <w:rPr>
                <w:szCs w:val="24"/>
                <w:lang w:bidi="en-US"/>
              </w:rPr>
            </w:pPr>
            <w:r w:rsidRPr="000368A7">
              <w:rPr>
                <w:szCs w:val="24"/>
                <w:lang w:bidi="en-US"/>
              </w:rPr>
              <w:t>Материалы по обоснованию проектных решений</w:t>
            </w:r>
          </w:p>
        </w:tc>
        <w:tc>
          <w:tcPr>
            <w:tcW w:w="763" w:type="pct"/>
            <w:tcBorders>
              <w:top w:val="single" w:sz="4" w:space="0" w:color="auto"/>
              <w:left w:val="single" w:sz="4" w:space="0" w:color="auto"/>
              <w:bottom w:val="single" w:sz="4" w:space="0" w:color="auto"/>
              <w:right w:val="single" w:sz="4" w:space="0" w:color="auto"/>
            </w:tcBorders>
          </w:tcPr>
          <w:p w14:paraId="0BF00010" w14:textId="77777777" w:rsidR="00D75939" w:rsidRPr="000368A7" w:rsidRDefault="00D75939" w:rsidP="004F47BD">
            <w:pPr>
              <w:rPr>
                <w:szCs w:val="24"/>
                <w:lang w:bidi="en-US"/>
              </w:rPr>
            </w:pPr>
          </w:p>
        </w:tc>
      </w:tr>
      <w:tr w:rsidR="00D75939" w:rsidRPr="00165B9F" w14:paraId="442561B0" w14:textId="77777777" w:rsidTr="004F47BD">
        <w:trPr>
          <w:trHeight w:val="523"/>
        </w:trPr>
        <w:tc>
          <w:tcPr>
            <w:tcW w:w="570" w:type="pct"/>
            <w:tcBorders>
              <w:top w:val="single" w:sz="4" w:space="0" w:color="auto"/>
              <w:left w:val="single" w:sz="4" w:space="0" w:color="auto"/>
              <w:bottom w:val="single" w:sz="4" w:space="0" w:color="auto"/>
              <w:right w:val="single" w:sz="4" w:space="0" w:color="auto"/>
            </w:tcBorders>
            <w:hideMark/>
          </w:tcPr>
          <w:p w14:paraId="3F4C3FF0" w14:textId="77777777" w:rsidR="00D75939" w:rsidRPr="000368A7" w:rsidRDefault="00D75939" w:rsidP="004F47BD">
            <w:pPr>
              <w:pStyle w:val="S"/>
              <w:spacing w:line="240" w:lineRule="auto"/>
              <w:jc w:val="left"/>
              <w:rPr>
                <w:lang w:val="en-US" w:eastAsia="en-US" w:bidi="en-US"/>
              </w:rPr>
            </w:pPr>
            <w:r w:rsidRPr="000368A7">
              <w:rPr>
                <w:lang w:val="en-US" w:eastAsia="en-US" w:bidi="en-US"/>
              </w:rPr>
              <w:t>ГП 1</w:t>
            </w:r>
          </w:p>
        </w:tc>
        <w:tc>
          <w:tcPr>
            <w:tcW w:w="3667" w:type="pct"/>
            <w:tcBorders>
              <w:top w:val="single" w:sz="4" w:space="0" w:color="auto"/>
              <w:left w:val="single" w:sz="4" w:space="0" w:color="auto"/>
              <w:bottom w:val="single" w:sz="4" w:space="0" w:color="auto"/>
              <w:right w:val="single" w:sz="4" w:space="0" w:color="auto"/>
            </w:tcBorders>
          </w:tcPr>
          <w:p w14:paraId="6B3DC2EF" w14:textId="3B82464D" w:rsidR="00D75939" w:rsidRPr="000368A7" w:rsidRDefault="00D75939" w:rsidP="004F47BD">
            <w:pPr>
              <w:spacing w:after="0"/>
              <w:ind w:left="0" w:firstLine="0"/>
              <w:rPr>
                <w:szCs w:val="24"/>
                <w:lang w:bidi="en-US"/>
              </w:rPr>
            </w:pPr>
            <w:r w:rsidRPr="000368A7">
              <w:rPr>
                <w:szCs w:val="24"/>
              </w:rPr>
              <w:t xml:space="preserve">Карта </w:t>
            </w:r>
            <w:r w:rsidR="00D412F1">
              <w:rPr>
                <w:szCs w:val="24"/>
              </w:rPr>
              <w:t>современного использования и</w:t>
            </w:r>
            <w:r w:rsidR="00D412F1" w:rsidRPr="000368A7">
              <w:rPr>
                <w:szCs w:val="24"/>
              </w:rPr>
              <w:t xml:space="preserve"> комплексной оценки территории</w:t>
            </w:r>
            <w:r w:rsidR="00D412F1">
              <w:rPr>
                <w:szCs w:val="24"/>
              </w:rPr>
              <w:t xml:space="preserve"> сельского поселения Анюйск Билибинского</w:t>
            </w:r>
            <w:r w:rsidR="000142F7">
              <w:rPr>
                <w:szCs w:val="24"/>
              </w:rPr>
              <w:t xml:space="preserve"> </w:t>
            </w:r>
            <w:r w:rsidR="000142F7">
              <w:rPr>
                <w:szCs w:val="24"/>
              </w:rPr>
              <w:t>муниципального</w:t>
            </w:r>
            <w:r w:rsidR="00D412F1">
              <w:rPr>
                <w:szCs w:val="24"/>
              </w:rPr>
              <w:t xml:space="preserve"> района Чукотского автономного округа</w:t>
            </w:r>
          </w:p>
        </w:tc>
        <w:tc>
          <w:tcPr>
            <w:tcW w:w="763" w:type="pct"/>
            <w:tcBorders>
              <w:top w:val="single" w:sz="4" w:space="0" w:color="auto"/>
              <w:left w:val="single" w:sz="4" w:space="0" w:color="auto"/>
              <w:bottom w:val="single" w:sz="4" w:space="0" w:color="auto"/>
              <w:right w:val="single" w:sz="4" w:space="0" w:color="auto"/>
            </w:tcBorders>
            <w:hideMark/>
          </w:tcPr>
          <w:p w14:paraId="3B6C487B" w14:textId="7D257267" w:rsidR="00D75939" w:rsidRPr="000368A7" w:rsidRDefault="00D75939" w:rsidP="004F47BD">
            <w:pPr>
              <w:spacing w:after="0" w:line="240" w:lineRule="auto"/>
              <w:ind w:left="0" w:firstLine="0"/>
              <w:rPr>
                <w:szCs w:val="24"/>
                <w:lang w:bidi="en-US"/>
              </w:rPr>
            </w:pPr>
            <w:r w:rsidRPr="000368A7">
              <w:rPr>
                <w:szCs w:val="24"/>
                <w:lang w:bidi="en-US"/>
              </w:rPr>
              <w:t>М 1:5000</w:t>
            </w:r>
          </w:p>
        </w:tc>
      </w:tr>
      <w:tr w:rsidR="00D75939" w:rsidRPr="00165B9F" w14:paraId="1684830A" w14:textId="77777777" w:rsidTr="004F47BD">
        <w:trPr>
          <w:trHeight w:val="523"/>
        </w:trPr>
        <w:tc>
          <w:tcPr>
            <w:tcW w:w="570" w:type="pct"/>
            <w:tcBorders>
              <w:top w:val="single" w:sz="4" w:space="0" w:color="auto"/>
              <w:left w:val="single" w:sz="4" w:space="0" w:color="auto"/>
              <w:bottom w:val="single" w:sz="4" w:space="0" w:color="auto"/>
              <w:right w:val="single" w:sz="4" w:space="0" w:color="auto"/>
            </w:tcBorders>
          </w:tcPr>
          <w:p w14:paraId="69216FF5" w14:textId="25C6ABE9" w:rsidR="00D75939" w:rsidRPr="000368A7" w:rsidRDefault="00D75939" w:rsidP="004F47BD">
            <w:pPr>
              <w:pStyle w:val="S"/>
              <w:spacing w:line="240" w:lineRule="auto"/>
              <w:jc w:val="left"/>
              <w:rPr>
                <w:lang w:val="ru-RU" w:eastAsia="en-US" w:bidi="en-US"/>
              </w:rPr>
            </w:pPr>
            <w:r w:rsidRPr="000368A7">
              <w:rPr>
                <w:lang w:eastAsia="en-US" w:bidi="en-US"/>
              </w:rPr>
              <w:t xml:space="preserve">ГП </w:t>
            </w:r>
            <w:r w:rsidR="000368A7" w:rsidRPr="000368A7">
              <w:rPr>
                <w:lang w:val="ru-RU" w:eastAsia="en-US" w:bidi="en-US"/>
              </w:rPr>
              <w:t>2</w:t>
            </w:r>
          </w:p>
        </w:tc>
        <w:tc>
          <w:tcPr>
            <w:tcW w:w="3667" w:type="pct"/>
            <w:tcBorders>
              <w:top w:val="single" w:sz="4" w:space="0" w:color="auto"/>
              <w:left w:val="single" w:sz="4" w:space="0" w:color="auto"/>
              <w:bottom w:val="single" w:sz="4" w:space="0" w:color="auto"/>
              <w:right w:val="single" w:sz="4" w:space="0" w:color="auto"/>
            </w:tcBorders>
          </w:tcPr>
          <w:p w14:paraId="42D0EDBC" w14:textId="14BF53CD" w:rsidR="00D75939" w:rsidRPr="000368A7" w:rsidRDefault="00D412F1" w:rsidP="004F47BD">
            <w:pPr>
              <w:spacing w:after="0"/>
              <w:ind w:left="0" w:firstLine="0"/>
              <w:rPr>
                <w:szCs w:val="24"/>
              </w:rPr>
            </w:pPr>
            <w:r w:rsidRPr="001D5BD4">
              <w:rPr>
                <w:szCs w:val="24"/>
              </w:rPr>
              <w:t xml:space="preserve">Карта территорий, подверженных </w:t>
            </w:r>
            <w:r>
              <w:rPr>
                <w:szCs w:val="24"/>
              </w:rPr>
              <w:t xml:space="preserve">риску </w:t>
            </w:r>
            <w:r w:rsidRPr="001D5BD4">
              <w:rPr>
                <w:szCs w:val="24"/>
              </w:rPr>
              <w:t>возникновени</w:t>
            </w:r>
            <w:r>
              <w:rPr>
                <w:szCs w:val="24"/>
              </w:rPr>
              <w:t>я</w:t>
            </w:r>
            <w:r w:rsidRPr="001D5BD4">
              <w:rPr>
                <w:szCs w:val="24"/>
              </w:rPr>
              <w:t xml:space="preserve"> чрезвычайных ситуаций природного и техногенного характера</w:t>
            </w:r>
            <w:r>
              <w:rPr>
                <w:szCs w:val="24"/>
              </w:rPr>
              <w:t xml:space="preserve"> сельского поселения Анюйск Билибинского </w:t>
            </w:r>
            <w:r w:rsidR="000142F7">
              <w:rPr>
                <w:szCs w:val="24"/>
              </w:rPr>
              <w:t>муниципального</w:t>
            </w:r>
            <w:r w:rsidR="000142F7">
              <w:rPr>
                <w:szCs w:val="24"/>
              </w:rPr>
              <w:t xml:space="preserve"> </w:t>
            </w:r>
            <w:r>
              <w:rPr>
                <w:szCs w:val="24"/>
              </w:rPr>
              <w:t>района Чукотского автономного округа</w:t>
            </w:r>
          </w:p>
        </w:tc>
        <w:tc>
          <w:tcPr>
            <w:tcW w:w="763" w:type="pct"/>
            <w:tcBorders>
              <w:top w:val="single" w:sz="4" w:space="0" w:color="auto"/>
              <w:left w:val="single" w:sz="4" w:space="0" w:color="auto"/>
              <w:bottom w:val="single" w:sz="4" w:space="0" w:color="auto"/>
              <w:right w:val="single" w:sz="4" w:space="0" w:color="auto"/>
            </w:tcBorders>
          </w:tcPr>
          <w:p w14:paraId="643D1611" w14:textId="20A2C3BE" w:rsidR="00D75939" w:rsidRPr="000368A7" w:rsidRDefault="00D75939" w:rsidP="004F47BD">
            <w:pPr>
              <w:spacing w:after="0" w:line="240" w:lineRule="auto"/>
              <w:ind w:left="0" w:firstLine="0"/>
              <w:rPr>
                <w:szCs w:val="24"/>
                <w:lang w:bidi="en-US"/>
              </w:rPr>
            </w:pPr>
            <w:r w:rsidRPr="000368A7">
              <w:rPr>
                <w:szCs w:val="24"/>
                <w:lang w:bidi="en-US"/>
              </w:rPr>
              <w:t>М 1:5000</w:t>
            </w:r>
          </w:p>
        </w:tc>
      </w:tr>
      <w:tr w:rsidR="00D75939" w:rsidRPr="00165B9F" w14:paraId="3BB6EE26" w14:textId="77777777" w:rsidTr="004F47BD">
        <w:trPr>
          <w:trHeight w:val="523"/>
        </w:trPr>
        <w:tc>
          <w:tcPr>
            <w:tcW w:w="570" w:type="pct"/>
            <w:tcBorders>
              <w:top w:val="single" w:sz="4" w:space="0" w:color="auto"/>
              <w:left w:val="single" w:sz="4" w:space="0" w:color="auto"/>
              <w:bottom w:val="single" w:sz="4" w:space="0" w:color="auto"/>
              <w:right w:val="single" w:sz="4" w:space="0" w:color="auto"/>
            </w:tcBorders>
          </w:tcPr>
          <w:p w14:paraId="71BE19DD" w14:textId="77777777" w:rsidR="00D75939" w:rsidRPr="00165B9F" w:rsidRDefault="00D75939" w:rsidP="004F47BD">
            <w:pPr>
              <w:pStyle w:val="S"/>
              <w:spacing w:line="240" w:lineRule="auto"/>
              <w:jc w:val="left"/>
              <w:rPr>
                <w:highlight w:val="yellow"/>
                <w:lang w:eastAsia="en-US" w:bidi="en-US"/>
              </w:rPr>
            </w:pPr>
          </w:p>
        </w:tc>
        <w:tc>
          <w:tcPr>
            <w:tcW w:w="3667" w:type="pct"/>
            <w:tcBorders>
              <w:top w:val="single" w:sz="4" w:space="0" w:color="auto"/>
              <w:left w:val="single" w:sz="4" w:space="0" w:color="auto"/>
              <w:bottom w:val="single" w:sz="4" w:space="0" w:color="auto"/>
              <w:right w:val="single" w:sz="4" w:space="0" w:color="auto"/>
            </w:tcBorders>
          </w:tcPr>
          <w:p w14:paraId="24F31CC9" w14:textId="77777777" w:rsidR="00D75939" w:rsidRPr="001D5BD4" w:rsidRDefault="00D75939" w:rsidP="004F47BD">
            <w:pPr>
              <w:spacing w:after="0"/>
              <w:ind w:left="0" w:firstLine="0"/>
              <w:rPr>
                <w:bCs/>
                <w:szCs w:val="24"/>
              </w:rPr>
            </w:pPr>
            <w:r w:rsidRPr="001D5BD4">
              <w:rPr>
                <w:bCs/>
                <w:szCs w:val="24"/>
                <w:lang w:bidi="en-US"/>
              </w:rPr>
              <w:t>Утверждаемая часть</w:t>
            </w:r>
          </w:p>
        </w:tc>
        <w:tc>
          <w:tcPr>
            <w:tcW w:w="763" w:type="pct"/>
            <w:tcBorders>
              <w:top w:val="single" w:sz="4" w:space="0" w:color="auto"/>
              <w:left w:val="single" w:sz="4" w:space="0" w:color="auto"/>
              <w:bottom w:val="single" w:sz="4" w:space="0" w:color="auto"/>
              <w:right w:val="single" w:sz="4" w:space="0" w:color="auto"/>
            </w:tcBorders>
          </w:tcPr>
          <w:p w14:paraId="1DA41B45" w14:textId="77777777" w:rsidR="00D75939" w:rsidRPr="00165B9F" w:rsidRDefault="00D75939" w:rsidP="004F47BD">
            <w:pPr>
              <w:spacing w:after="0" w:line="240" w:lineRule="auto"/>
              <w:ind w:left="0" w:firstLine="0"/>
              <w:rPr>
                <w:szCs w:val="24"/>
                <w:highlight w:val="yellow"/>
                <w:lang w:bidi="en-US"/>
              </w:rPr>
            </w:pPr>
          </w:p>
        </w:tc>
      </w:tr>
      <w:tr w:rsidR="00CE41A8" w:rsidRPr="00165B9F" w14:paraId="0FCA30A8" w14:textId="77777777" w:rsidTr="004F47BD">
        <w:trPr>
          <w:trHeight w:val="172"/>
        </w:trPr>
        <w:tc>
          <w:tcPr>
            <w:tcW w:w="570" w:type="pct"/>
            <w:tcBorders>
              <w:top w:val="single" w:sz="4" w:space="0" w:color="auto"/>
              <w:left w:val="single" w:sz="4" w:space="0" w:color="auto"/>
              <w:bottom w:val="single" w:sz="4" w:space="0" w:color="auto"/>
              <w:right w:val="single" w:sz="4" w:space="0" w:color="auto"/>
            </w:tcBorders>
          </w:tcPr>
          <w:p w14:paraId="73DAF79A" w14:textId="55061CBC" w:rsidR="00CE41A8" w:rsidRPr="000368A7" w:rsidRDefault="00CE41A8" w:rsidP="00CE41A8">
            <w:pPr>
              <w:pStyle w:val="S"/>
              <w:spacing w:line="240" w:lineRule="auto"/>
              <w:jc w:val="left"/>
              <w:rPr>
                <w:lang w:eastAsia="en-US" w:bidi="en-US"/>
              </w:rPr>
            </w:pPr>
            <w:r>
              <w:rPr>
                <w:sz w:val="22"/>
                <w:szCs w:val="22"/>
                <w:lang w:eastAsia="en-US" w:bidi="en-US"/>
              </w:rPr>
              <w:t>ГП 1</w:t>
            </w:r>
          </w:p>
        </w:tc>
        <w:tc>
          <w:tcPr>
            <w:tcW w:w="3667" w:type="pct"/>
            <w:tcBorders>
              <w:top w:val="single" w:sz="4" w:space="0" w:color="auto"/>
              <w:left w:val="single" w:sz="4" w:space="0" w:color="auto"/>
              <w:bottom w:val="single" w:sz="4" w:space="0" w:color="auto"/>
              <w:right w:val="single" w:sz="4" w:space="0" w:color="auto"/>
            </w:tcBorders>
            <w:hideMark/>
          </w:tcPr>
          <w:p w14:paraId="3259B9F2" w14:textId="59461934" w:rsidR="00CE41A8" w:rsidRPr="001D5BD4" w:rsidRDefault="00CE41A8" w:rsidP="00CE41A8">
            <w:pPr>
              <w:spacing w:after="0"/>
              <w:ind w:left="0" w:firstLine="0"/>
              <w:rPr>
                <w:b/>
                <w:szCs w:val="24"/>
                <w:lang w:bidi="en-US"/>
              </w:rPr>
            </w:pPr>
            <w:r w:rsidRPr="001D5BD4">
              <w:rPr>
                <w:szCs w:val="24"/>
                <w:lang w:bidi="en-US"/>
              </w:rPr>
              <w:t>Карта границ населенн</w:t>
            </w:r>
            <w:r w:rsidR="00D412F1">
              <w:rPr>
                <w:szCs w:val="24"/>
                <w:lang w:bidi="en-US"/>
              </w:rPr>
              <w:t>ого</w:t>
            </w:r>
            <w:r w:rsidRPr="001D5BD4">
              <w:rPr>
                <w:szCs w:val="24"/>
                <w:lang w:bidi="en-US"/>
              </w:rPr>
              <w:t xml:space="preserve"> пункт</w:t>
            </w:r>
            <w:r w:rsidR="00D412F1">
              <w:rPr>
                <w:szCs w:val="24"/>
                <w:lang w:bidi="en-US"/>
              </w:rPr>
              <w:t>а</w:t>
            </w:r>
            <w:r w:rsidRPr="001D5BD4">
              <w:rPr>
                <w:szCs w:val="24"/>
                <w:lang w:bidi="en-US"/>
              </w:rPr>
              <w:t xml:space="preserve"> </w:t>
            </w:r>
            <w:r w:rsidR="00D412F1">
              <w:rPr>
                <w:szCs w:val="24"/>
              </w:rPr>
              <w:t xml:space="preserve">сельского поселения Анюйск Билибинского </w:t>
            </w:r>
            <w:r w:rsidR="000142F7">
              <w:rPr>
                <w:szCs w:val="24"/>
              </w:rPr>
              <w:t>муниципального</w:t>
            </w:r>
            <w:r w:rsidR="000142F7">
              <w:rPr>
                <w:szCs w:val="24"/>
              </w:rPr>
              <w:t xml:space="preserve"> </w:t>
            </w:r>
            <w:r w:rsidR="00D412F1">
              <w:rPr>
                <w:szCs w:val="24"/>
              </w:rPr>
              <w:t>района Чукотского автономного округа</w:t>
            </w:r>
          </w:p>
        </w:tc>
        <w:tc>
          <w:tcPr>
            <w:tcW w:w="763" w:type="pct"/>
            <w:tcBorders>
              <w:top w:val="single" w:sz="4" w:space="0" w:color="auto"/>
              <w:left w:val="single" w:sz="4" w:space="0" w:color="auto"/>
              <w:bottom w:val="single" w:sz="4" w:space="0" w:color="auto"/>
              <w:right w:val="single" w:sz="4" w:space="0" w:color="auto"/>
            </w:tcBorders>
          </w:tcPr>
          <w:p w14:paraId="373F3B14" w14:textId="60AEE582" w:rsidR="00CE41A8" w:rsidRPr="000368A7" w:rsidRDefault="00CE41A8" w:rsidP="00CE41A8">
            <w:pPr>
              <w:spacing w:after="0" w:line="240" w:lineRule="auto"/>
              <w:ind w:left="0" w:firstLine="0"/>
              <w:rPr>
                <w:szCs w:val="24"/>
                <w:lang w:bidi="en-US"/>
              </w:rPr>
            </w:pPr>
            <w:r w:rsidRPr="000368A7">
              <w:rPr>
                <w:szCs w:val="24"/>
                <w:lang w:bidi="en-US"/>
              </w:rPr>
              <w:t>М 1:5000</w:t>
            </w:r>
          </w:p>
        </w:tc>
      </w:tr>
      <w:tr w:rsidR="00CE41A8" w:rsidRPr="00165B9F" w14:paraId="65B4B73E" w14:textId="77777777" w:rsidTr="004F47BD">
        <w:trPr>
          <w:trHeight w:val="523"/>
        </w:trPr>
        <w:tc>
          <w:tcPr>
            <w:tcW w:w="570" w:type="pct"/>
            <w:tcBorders>
              <w:top w:val="single" w:sz="4" w:space="0" w:color="auto"/>
              <w:left w:val="single" w:sz="4" w:space="0" w:color="auto"/>
              <w:bottom w:val="single" w:sz="4" w:space="0" w:color="auto"/>
              <w:right w:val="single" w:sz="4" w:space="0" w:color="auto"/>
            </w:tcBorders>
          </w:tcPr>
          <w:p w14:paraId="5AB94DF5" w14:textId="66893402" w:rsidR="00CE41A8" w:rsidRPr="001D5BD4" w:rsidRDefault="00CE41A8" w:rsidP="00CE41A8">
            <w:pPr>
              <w:pStyle w:val="S"/>
              <w:spacing w:line="240" w:lineRule="auto"/>
              <w:jc w:val="left"/>
              <w:rPr>
                <w:lang w:eastAsia="en-US" w:bidi="en-US"/>
              </w:rPr>
            </w:pPr>
            <w:r>
              <w:rPr>
                <w:sz w:val="22"/>
                <w:szCs w:val="22"/>
                <w:lang w:eastAsia="en-US" w:bidi="en-US"/>
              </w:rPr>
              <w:t>ГП 2</w:t>
            </w:r>
          </w:p>
        </w:tc>
        <w:tc>
          <w:tcPr>
            <w:tcW w:w="3667" w:type="pct"/>
            <w:tcBorders>
              <w:top w:val="single" w:sz="4" w:space="0" w:color="auto"/>
              <w:left w:val="single" w:sz="4" w:space="0" w:color="auto"/>
              <w:bottom w:val="single" w:sz="4" w:space="0" w:color="auto"/>
              <w:right w:val="single" w:sz="4" w:space="0" w:color="auto"/>
            </w:tcBorders>
          </w:tcPr>
          <w:p w14:paraId="11F0A14C" w14:textId="5919359E" w:rsidR="00CE41A8" w:rsidRPr="001D5BD4" w:rsidRDefault="00CE41A8" w:rsidP="00CE41A8">
            <w:pPr>
              <w:spacing w:after="0"/>
              <w:ind w:left="0" w:firstLine="0"/>
              <w:rPr>
                <w:szCs w:val="24"/>
                <w:lang w:bidi="en-US"/>
              </w:rPr>
            </w:pPr>
            <w:r w:rsidRPr="001D5BD4">
              <w:rPr>
                <w:szCs w:val="24"/>
                <w:lang w:bidi="en-US"/>
              </w:rPr>
              <w:t xml:space="preserve">Карта функциональных зон </w:t>
            </w:r>
            <w:r w:rsidR="00D412F1">
              <w:rPr>
                <w:szCs w:val="24"/>
              </w:rPr>
              <w:t>сельского поселения Анюйск Билибинского</w:t>
            </w:r>
            <w:r w:rsidR="000142F7">
              <w:rPr>
                <w:szCs w:val="24"/>
              </w:rPr>
              <w:t xml:space="preserve"> </w:t>
            </w:r>
            <w:r w:rsidR="000142F7">
              <w:rPr>
                <w:szCs w:val="24"/>
              </w:rPr>
              <w:t>муниципального</w:t>
            </w:r>
            <w:r w:rsidR="00D412F1">
              <w:rPr>
                <w:szCs w:val="24"/>
              </w:rPr>
              <w:t xml:space="preserve"> района Чукотского автономного округа</w:t>
            </w:r>
          </w:p>
        </w:tc>
        <w:tc>
          <w:tcPr>
            <w:tcW w:w="763" w:type="pct"/>
            <w:tcBorders>
              <w:top w:val="single" w:sz="4" w:space="0" w:color="auto"/>
              <w:left w:val="single" w:sz="4" w:space="0" w:color="auto"/>
              <w:bottom w:val="single" w:sz="4" w:space="0" w:color="auto"/>
              <w:right w:val="single" w:sz="4" w:space="0" w:color="auto"/>
            </w:tcBorders>
            <w:hideMark/>
          </w:tcPr>
          <w:p w14:paraId="5768ACA9" w14:textId="30A7A264" w:rsidR="00CE41A8" w:rsidRPr="001D5BD4" w:rsidRDefault="00CE41A8" w:rsidP="00CE41A8">
            <w:pPr>
              <w:spacing w:after="0" w:line="240" w:lineRule="auto"/>
              <w:ind w:left="0" w:firstLine="0"/>
              <w:rPr>
                <w:szCs w:val="24"/>
                <w:lang w:bidi="en-US"/>
              </w:rPr>
            </w:pPr>
            <w:r w:rsidRPr="001D5BD4">
              <w:rPr>
                <w:szCs w:val="24"/>
                <w:lang w:bidi="en-US"/>
              </w:rPr>
              <w:t>М 1:5000</w:t>
            </w:r>
          </w:p>
        </w:tc>
      </w:tr>
      <w:tr w:rsidR="00CE41A8" w:rsidRPr="00165B9F" w14:paraId="392BAF5A" w14:textId="77777777" w:rsidTr="004F47BD">
        <w:trPr>
          <w:trHeight w:val="523"/>
        </w:trPr>
        <w:tc>
          <w:tcPr>
            <w:tcW w:w="570" w:type="pct"/>
            <w:tcBorders>
              <w:top w:val="single" w:sz="4" w:space="0" w:color="auto"/>
              <w:left w:val="single" w:sz="4" w:space="0" w:color="auto"/>
              <w:bottom w:val="single" w:sz="4" w:space="0" w:color="auto"/>
              <w:right w:val="single" w:sz="4" w:space="0" w:color="auto"/>
            </w:tcBorders>
          </w:tcPr>
          <w:p w14:paraId="575F910E" w14:textId="389D1728" w:rsidR="00CE41A8" w:rsidRPr="00D4057C" w:rsidRDefault="00CE41A8" w:rsidP="00CE41A8">
            <w:pPr>
              <w:pStyle w:val="S"/>
              <w:spacing w:line="240" w:lineRule="auto"/>
              <w:jc w:val="left"/>
              <w:rPr>
                <w:lang w:eastAsia="en-US" w:bidi="en-US"/>
              </w:rPr>
            </w:pPr>
            <w:r>
              <w:rPr>
                <w:sz w:val="22"/>
                <w:szCs w:val="22"/>
                <w:lang w:eastAsia="en-US" w:bidi="en-US"/>
              </w:rPr>
              <w:t>ГП 3</w:t>
            </w:r>
          </w:p>
        </w:tc>
        <w:tc>
          <w:tcPr>
            <w:tcW w:w="3667" w:type="pct"/>
            <w:tcBorders>
              <w:top w:val="single" w:sz="4" w:space="0" w:color="auto"/>
              <w:left w:val="single" w:sz="4" w:space="0" w:color="auto"/>
              <w:bottom w:val="single" w:sz="4" w:space="0" w:color="auto"/>
              <w:right w:val="single" w:sz="4" w:space="0" w:color="auto"/>
            </w:tcBorders>
          </w:tcPr>
          <w:p w14:paraId="084CABFE" w14:textId="22574B3F" w:rsidR="00CE41A8" w:rsidRPr="00D4057C" w:rsidRDefault="00CE41A8" w:rsidP="00CE41A8">
            <w:pPr>
              <w:spacing w:after="0"/>
              <w:ind w:left="0" w:firstLine="0"/>
              <w:rPr>
                <w:szCs w:val="24"/>
                <w:lang w:bidi="en-US"/>
              </w:rPr>
            </w:pPr>
            <w:r w:rsidRPr="00D4057C">
              <w:rPr>
                <w:szCs w:val="24"/>
                <w:lang w:bidi="en-US"/>
              </w:rPr>
              <w:t>Карта планируемого размещения объектов</w:t>
            </w:r>
            <w:r w:rsidR="00D412F1">
              <w:rPr>
                <w:szCs w:val="24"/>
                <w:lang w:bidi="en-US"/>
              </w:rPr>
              <w:t xml:space="preserve"> местного значения</w:t>
            </w:r>
            <w:r w:rsidRPr="00D4057C">
              <w:rPr>
                <w:szCs w:val="24"/>
                <w:lang w:bidi="en-US"/>
              </w:rPr>
              <w:t xml:space="preserve"> </w:t>
            </w:r>
            <w:r w:rsidR="00D412F1">
              <w:rPr>
                <w:szCs w:val="24"/>
              </w:rPr>
              <w:t>сельского поселения Анюйск Билибинского</w:t>
            </w:r>
            <w:r w:rsidR="000142F7">
              <w:rPr>
                <w:szCs w:val="24"/>
              </w:rPr>
              <w:t xml:space="preserve"> </w:t>
            </w:r>
            <w:r w:rsidR="000142F7">
              <w:rPr>
                <w:szCs w:val="24"/>
              </w:rPr>
              <w:t>муниципального</w:t>
            </w:r>
            <w:r w:rsidR="00D412F1">
              <w:rPr>
                <w:szCs w:val="24"/>
              </w:rPr>
              <w:t xml:space="preserve"> района Чукотского автономного округа</w:t>
            </w:r>
          </w:p>
        </w:tc>
        <w:tc>
          <w:tcPr>
            <w:tcW w:w="763" w:type="pct"/>
            <w:tcBorders>
              <w:top w:val="single" w:sz="4" w:space="0" w:color="auto"/>
              <w:left w:val="single" w:sz="4" w:space="0" w:color="auto"/>
              <w:bottom w:val="single" w:sz="4" w:space="0" w:color="auto"/>
              <w:right w:val="single" w:sz="4" w:space="0" w:color="auto"/>
            </w:tcBorders>
            <w:hideMark/>
          </w:tcPr>
          <w:p w14:paraId="006EE3F4" w14:textId="2A0D9AF7" w:rsidR="00CE41A8" w:rsidRPr="00D4057C" w:rsidRDefault="00CE41A8" w:rsidP="00CE41A8">
            <w:pPr>
              <w:spacing w:after="0" w:line="240" w:lineRule="auto"/>
              <w:ind w:left="0" w:firstLine="0"/>
              <w:rPr>
                <w:szCs w:val="24"/>
                <w:lang w:bidi="en-US"/>
              </w:rPr>
            </w:pPr>
            <w:r w:rsidRPr="00D4057C">
              <w:rPr>
                <w:szCs w:val="24"/>
                <w:lang w:bidi="en-US"/>
              </w:rPr>
              <w:t>М 1:5000</w:t>
            </w:r>
          </w:p>
        </w:tc>
      </w:tr>
    </w:tbl>
    <w:p w14:paraId="1B2265D2" w14:textId="77777777" w:rsidR="00F255ED" w:rsidRPr="00165B9F" w:rsidRDefault="00F255ED" w:rsidP="00F255ED">
      <w:pPr>
        <w:pStyle w:val="a6"/>
        <w:ind w:right="-285"/>
        <w:rPr>
          <w:b/>
        </w:rPr>
      </w:pPr>
    </w:p>
    <w:p w14:paraId="11A8E768" w14:textId="77777777" w:rsidR="00F255ED" w:rsidRPr="00165B9F" w:rsidRDefault="00F255ED" w:rsidP="00F255ED">
      <w:pPr>
        <w:pStyle w:val="a6"/>
        <w:ind w:right="-285"/>
        <w:rPr>
          <w:b/>
        </w:rPr>
      </w:pPr>
    </w:p>
    <w:p w14:paraId="17C24A83" w14:textId="77777777" w:rsidR="00F255ED" w:rsidRPr="00165B9F" w:rsidRDefault="00F255ED" w:rsidP="00F255ED">
      <w:pPr>
        <w:pStyle w:val="a6"/>
        <w:ind w:right="-285"/>
        <w:rPr>
          <w:b/>
        </w:rPr>
      </w:pPr>
    </w:p>
    <w:p w14:paraId="13B1533E" w14:textId="77777777" w:rsidR="00F255ED" w:rsidRPr="00165B9F" w:rsidRDefault="00F255ED" w:rsidP="00F255ED">
      <w:pPr>
        <w:pStyle w:val="a6"/>
        <w:ind w:right="-285"/>
        <w:rPr>
          <w:b/>
        </w:rPr>
      </w:pPr>
    </w:p>
    <w:p w14:paraId="14D32839" w14:textId="77777777" w:rsidR="00F255ED" w:rsidRPr="00165B9F" w:rsidRDefault="00F255ED" w:rsidP="00F255ED">
      <w:pPr>
        <w:pStyle w:val="a6"/>
        <w:ind w:right="-285"/>
        <w:rPr>
          <w:b/>
        </w:rPr>
      </w:pPr>
    </w:p>
    <w:p w14:paraId="5C93D770" w14:textId="2EBCDCD9" w:rsidR="00F255ED" w:rsidRPr="00165B9F" w:rsidRDefault="00F255ED" w:rsidP="001E69A7">
      <w:pPr>
        <w:rPr>
          <w:szCs w:val="24"/>
        </w:rPr>
      </w:pPr>
    </w:p>
    <w:p w14:paraId="1E713FA9" w14:textId="79A3ED2A" w:rsidR="00F255ED" w:rsidRPr="00165B9F" w:rsidRDefault="00F255ED" w:rsidP="001E69A7">
      <w:pPr>
        <w:rPr>
          <w:szCs w:val="24"/>
        </w:rPr>
      </w:pPr>
    </w:p>
    <w:p w14:paraId="20CE5BFF" w14:textId="27AC034E" w:rsidR="00F255ED" w:rsidRPr="00165B9F" w:rsidRDefault="00F255ED" w:rsidP="001E69A7">
      <w:pPr>
        <w:rPr>
          <w:szCs w:val="24"/>
        </w:rPr>
      </w:pPr>
    </w:p>
    <w:p w14:paraId="0D078D9F" w14:textId="75D0CEC5" w:rsidR="00F255ED" w:rsidRPr="00165B9F" w:rsidRDefault="00F255ED" w:rsidP="001E69A7">
      <w:pPr>
        <w:rPr>
          <w:szCs w:val="24"/>
        </w:rPr>
      </w:pPr>
    </w:p>
    <w:p w14:paraId="66995CBE" w14:textId="2487C48F" w:rsidR="00F255ED" w:rsidRPr="00165B9F" w:rsidRDefault="00F255ED" w:rsidP="001E69A7">
      <w:pPr>
        <w:rPr>
          <w:szCs w:val="24"/>
        </w:rPr>
      </w:pPr>
    </w:p>
    <w:p w14:paraId="078C6C22" w14:textId="311D0116" w:rsidR="00F255ED" w:rsidRPr="00165B9F" w:rsidRDefault="00F255ED" w:rsidP="001E69A7">
      <w:pPr>
        <w:rPr>
          <w:szCs w:val="24"/>
        </w:rPr>
      </w:pPr>
    </w:p>
    <w:p w14:paraId="40BF6D54" w14:textId="0AD1FC2C" w:rsidR="00F255ED" w:rsidRPr="00165B9F" w:rsidRDefault="00F255ED" w:rsidP="001E69A7">
      <w:pPr>
        <w:rPr>
          <w:szCs w:val="24"/>
        </w:rPr>
      </w:pPr>
    </w:p>
    <w:p w14:paraId="34C3D07E" w14:textId="57224791" w:rsidR="00F255ED" w:rsidRPr="00165B9F" w:rsidRDefault="00F255ED" w:rsidP="001E69A7">
      <w:pPr>
        <w:rPr>
          <w:szCs w:val="24"/>
        </w:rPr>
      </w:pPr>
    </w:p>
    <w:p w14:paraId="59205EB0" w14:textId="49DD7E0C" w:rsidR="00F255ED" w:rsidRPr="00165B9F" w:rsidRDefault="00F255ED" w:rsidP="001E69A7">
      <w:pPr>
        <w:rPr>
          <w:szCs w:val="24"/>
        </w:rPr>
      </w:pPr>
    </w:p>
    <w:p w14:paraId="513972B7" w14:textId="23F2C6F3" w:rsidR="00F255ED" w:rsidRPr="00165B9F" w:rsidRDefault="00F255ED" w:rsidP="001E69A7">
      <w:pPr>
        <w:rPr>
          <w:szCs w:val="24"/>
        </w:rPr>
      </w:pPr>
    </w:p>
    <w:p w14:paraId="33C72468" w14:textId="79CC723C" w:rsidR="00F255ED" w:rsidRPr="00165B9F" w:rsidRDefault="00F255ED" w:rsidP="001E69A7">
      <w:pPr>
        <w:rPr>
          <w:szCs w:val="24"/>
        </w:rPr>
      </w:pPr>
    </w:p>
    <w:p w14:paraId="27FDEBE4" w14:textId="77777777" w:rsidR="00F255ED" w:rsidRPr="00165B9F" w:rsidRDefault="00F255ED" w:rsidP="00207B1E">
      <w:pPr>
        <w:pStyle w:val="1"/>
        <w:keepNext w:val="0"/>
        <w:pageBreakBefore/>
        <w:suppressAutoHyphens/>
        <w:ind w:firstLine="567"/>
        <w:jc w:val="center"/>
        <w:rPr>
          <w:b/>
          <w:bCs/>
          <w:color w:val="auto"/>
          <w:sz w:val="24"/>
          <w:szCs w:val="24"/>
        </w:rPr>
      </w:pPr>
      <w:bookmarkStart w:id="0" w:name="_Toc80702109"/>
      <w:bookmarkStart w:id="1" w:name="_Toc146186847"/>
      <w:r w:rsidRPr="00165B9F">
        <w:rPr>
          <w:b/>
          <w:bCs/>
          <w:color w:val="auto"/>
          <w:sz w:val="24"/>
          <w:szCs w:val="24"/>
        </w:rPr>
        <w:lastRenderedPageBreak/>
        <w:t>Общие положения</w:t>
      </w:r>
      <w:bookmarkEnd w:id="0"/>
      <w:bookmarkEnd w:id="1"/>
    </w:p>
    <w:p w14:paraId="30DAD5AB" w14:textId="476AC774" w:rsidR="00207B1E" w:rsidRDefault="00F255ED" w:rsidP="00C26B67">
      <w:pPr>
        <w:pStyle w:val="24"/>
        <w:spacing w:after="0" w:line="240" w:lineRule="auto"/>
        <w:ind w:firstLine="567"/>
        <w:jc w:val="both"/>
        <w:rPr>
          <w:rFonts w:ascii="Times New Roman" w:hAnsi="Times New Roman" w:cs="Times New Roman"/>
          <w:noProof/>
          <w:sz w:val="24"/>
          <w:szCs w:val="24"/>
        </w:rPr>
      </w:pPr>
      <w:r w:rsidRPr="00165B9F">
        <w:rPr>
          <w:rFonts w:ascii="Times New Roman" w:hAnsi="Times New Roman" w:cs="Times New Roman"/>
          <w:noProof/>
          <w:sz w:val="24"/>
          <w:szCs w:val="24"/>
        </w:rPr>
        <w:t>1.1.</w:t>
      </w:r>
      <w:r w:rsidR="00D412F1" w:rsidRPr="00D412F1">
        <w:t xml:space="preserve"> </w:t>
      </w:r>
      <w:r w:rsidR="00207B1E" w:rsidRPr="00207B1E">
        <w:rPr>
          <w:rFonts w:ascii="Times New Roman" w:hAnsi="Times New Roman" w:cs="Times New Roman"/>
          <w:noProof/>
          <w:sz w:val="24"/>
          <w:szCs w:val="24"/>
        </w:rPr>
        <w:t xml:space="preserve">Генеральный план подготовлен применительно к территории </w:t>
      </w:r>
      <w:r w:rsidR="00207B1E">
        <w:rPr>
          <w:rFonts w:ascii="Times New Roman" w:hAnsi="Times New Roman" w:cs="Times New Roman"/>
          <w:noProof/>
          <w:sz w:val="24"/>
          <w:szCs w:val="24"/>
        </w:rPr>
        <w:t xml:space="preserve">сельского поселения </w:t>
      </w:r>
      <w:r w:rsidR="00765372">
        <w:rPr>
          <w:rFonts w:ascii="Times New Roman" w:hAnsi="Times New Roman" w:cs="Times New Roman"/>
          <w:noProof/>
          <w:sz w:val="24"/>
          <w:szCs w:val="24"/>
        </w:rPr>
        <w:t xml:space="preserve">Анюйск </w:t>
      </w:r>
      <w:r w:rsidR="00207B1E" w:rsidRPr="00207B1E">
        <w:rPr>
          <w:rFonts w:ascii="Times New Roman" w:hAnsi="Times New Roman" w:cs="Times New Roman"/>
          <w:noProof/>
          <w:sz w:val="24"/>
          <w:szCs w:val="24"/>
        </w:rPr>
        <w:t>в границ</w:t>
      </w:r>
      <w:r w:rsidR="00A453D9">
        <w:rPr>
          <w:rFonts w:ascii="Times New Roman" w:hAnsi="Times New Roman" w:cs="Times New Roman"/>
          <w:noProof/>
          <w:sz w:val="24"/>
          <w:szCs w:val="24"/>
        </w:rPr>
        <w:t>е</w:t>
      </w:r>
      <w:r w:rsidR="00207B1E" w:rsidRPr="00207B1E">
        <w:rPr>
          <w:rFonts w:ascii="Times New Roman" w:hAnsi="Times New Roman" w:cs="Times New Roman"/>
          <w:noProof/>
          <w:sz w:val="24"/>
          <w:szCs w:val="24"/>
        </w:rPr>
        <w:t>, установлен</w:t>
      </w:r>
      <w:r w:rsidR="00A453D9">
        <w:rPr>
          <w:rFonts w:ascii="Times New Roman" w:hAnsi="Times New Roman" w:cs="Times New Roman"/>
          <w:noProof/>
          <w:sz w:val="24"/>
          <w:szCs w:val="24"/>
        </w:rPr>
        <w:t>ой</w:t>
      </w:r>
      <w:r w:rsidR="00207B1E" w:rsidRPr="00207B1E">
        <w:rPr>
          <w:rFonts w:ascii="Times New Roman" w:hAnsi="Times New Roman" w:cs="Times New Roman"/>
          <w:noProof/>
          <w:sz w:val="24"/>
          <w:szCs w:val="24"/>
        </w:rPr>
        <w:t xml:space="preserve"> законом </w:t>
      </w:r>
      <w:r w:rsidR="00A453D9">
        <w:rPr>
          <w:rFonts w:ascii="Times New Roman" w:hAnsi="Times New Roman" w:cs="Times New Roman"/>
          <w:noProof/>
          <w:sz w:val="24"/>
          <w:szCs w:val="24"/>
        </w:rPr>
        <w:t>Чукотского автономного округа</w:t>
      </w:r>
      <w:r w:rsidR="00207B1E" w:rsidRPr="00207B1E">
        <w:rPr>
          <w:rFonts w:ascii="Times New Roman" w:hAnsi="Times New Roman" w:cs="Times New Roman"/>
          <w:noProof/>
          <w:sz w:val="24"/>
          <w:szCs w:val="24"/>
        </w:rPr>
        <w:t xml:space="preserve"> от </w:t>
      </w:r>
      <w:r w:rsidR="00A453D9">
        <w:rPr>
          <w:rFonts w:ascii="Times New Roman" w:hAnsi="Times New Roman" w:cs="Times New Roman"/>
          <w:noProof/>
          <w:sz w:val="24"/>
          <w:szCs w:val="24"/>
        </w:rPr>
        <w:t>29</w:t>
      </w:r>
      <w:r w:rsidR="00207B1E" w:rsidRPr="00207B1E">
        <w:rPr>
          <w:rFonts w:ascii="Times New Roman" w:hAnsi="Times New Roman" w:cs="Times New Roman"/>
          <w:noProof/>
          <w:sz w:val="24"/>
          <w:szCs w:val="24"/>
        </w:rPr>
        <w:t xml:space="preserve"> </w:t>
      </w:r>
      <w:r w:rsidR="00A453D9">
        <w:rPr>
          <w:rFonts w:ascii="Times New Roman" w:hAnsi="Times New Roman" w:cs="Times New Roman"/>
          <w:noProof/>
          <w:sz w:val="24"/>
          <w:szCs w:val="24"/>
        </w:rPr>
        <w:t>ноября</w:t>
      </w:r>
      <w:r w:rsidR="00207B1E" w:rsidRPr="00207B1E">
        <w:rPr>
          <w:rFonts w:ascii="Times New Roman" w:hAnsi="Times New Roman" w:cs="Times New Roman"/>
          <w:noProof/>
          <w:sz w:val="24"/>
          <w:szCs w:val="24"/>
        </w:rPr>
        <w:t xml:space="preserve"> 20</w:t>
      </w:r>
      <w:r w:rsidR="00A453D9">
        <w:rPr>
          <w:rFonts w:ascii="Times New Roman" w:hAnsi="Times New Roman" w:cs="Times New Roman"/>
          <w:noProof/>
          <w:sz w:val="24"/>
          <w:szCs w:val="24"/>
        </w:rPr>
        <w:t>0</w:t>
      </w:r>
      <w:r w:rsidR="00207B1E" w:rsidRPr="00207B1E">
        <w:rPr>
          <w:rFonts w:ascii="Times New Roman" w:hAnsi="Times New Roman" w:cs="Times New Roman"/>
          <w:noProof/>
          <w:sz w:val="24"/>
          <w:szCs w:val="24"/>
        </w:rPr>
        <w:t xml:space="preserve">4 года № </w:t>
      </w:r>
      <w:r w:rsidR="00A453D9">
        <w:rPr>
          <w:rFonts w:ascii="Times New Roman" w:hAnsi="Times New Roman" w:cs="Times New Roman"/>
          <w:noProof/>
          <w:sz w:val="24"/>
          <w:szCs w:val="24"/>
        </w:rPr>
        <w:t>43</w:t>
      </w:r>
      <w:r w:rsidR="00207B1E" w:rsidRPr="00207B1E">
        <w:rPr>
          <w:rFonts w:ascii="Times New Roman" w:hAnsi="Times New Roman" w:cs="Times New Roman"/>
          <w:noProof/>
          <w:sz w:val="24"/>
          <w:szCs w:val="24"/>
        </w:rPr>
        <w:t xml:space="preserve">-ОЗ «О </w:t>
      </w:r>
      <w:r w:rsidR="00411296">
        <w:rPr>
          <w:rFonts w:ascii="Times New Roman" w:hAnsi="Times New Roman" w:cs="Times New Roman"/>
          <w:noProof/>
          <w:sz w:val="24"/>
          <w:szCs w:val="24"/>
        </w:rPr>
        <w:t>статусе, границах и административных центрах муниципальных образований  на территории Билибинского района Чукотского автономного округа</w:t>
      </w:r>
      <w:r w:rsidR="00207B1E" w:rsidRPr="00207B1E">
        <w:rPr>
          <w:rFonts w:ascii="Times New Roman" w:hAnsi="Times New Roman" w:cs="Times New Roman"/>
          <w:noProof/>
          <w:sz w:val="24"/>
          <w:szCs w:val="24"/>
        </w:rPr>
        <w:t>».</w:t>
      </w:r>
    </w:p>
    <w:p w14:paraId="0061FA98" w14:textId="7D3D6A16" w:rsidR="00177AB0" w:rsidRPr="00207B1E" w:rsidRDefault="00177AB0" w:rsidP="00DA3182">
      <w:pPr>
        <w:pStyle w:val="24"/>
        <w:spacing w:after="0" w:line="240" w:lineRule="auto"/>
        <w:ind w:firstLine="567"/>
        <w:jc w:val="both"/>
        <w:rPr>
          <w:rFonts w:ascii="Times New Roman" w:hAnsi="Times New Roman" w:cs="Times New Roman"/>
          <w:sz w:val="24"/>
          <w:szCs w:val="24"/>
        </w:rPr>
      </w:pPr>
      <w:r w:rsidRPr="00207B1E">
        <w:rPr>
          <w:rFonts w:ascii="Times New Roman" w:hAnsi="Times New Roman" w:cs="Times New Roman"/>
          <w:sz w:val="24"/>
          <w:szCs w:val="24"/>
        </w:rPr>
        <w:t xml:space="preserve">Генеральным планом определены следующие сроки </w:t>
      </w:r>
      <w:r w:rsidR="00D412F1">
        <w:rPr>
          <w:rFonts w:ascii="Times New Roman" w:hAnsi="Times New Roman" w:cs="Times New Roman"/>
          <w:sz w:val="24"/>
          <w:szCs w:val="24"/>
        </w:rPr>
        <w:t>проектирования</w:t>
      </w:r>
      <w:r w:rsidRPr="00207B1E">
        <w:rPr>
          <w:rFonts w:ascii="Times New Roman" w:hAnsi="Times New Roman" w:cs="Times New Roman"/>
          <w:sz w:val="24"/>
          <w:szCs w:val="24"/>
        </w:rPr>
        <w:t>:</w:t>
      </w:r>
    </w:p>
    <w:p w14:paraId="49D75AA2" w14:textId="665437B5" w:rsidR="00177AB0" w:rsidRPr="00165B9F" w:rsidRDefault="00177AB0" w:rsidP="00DA3182">
      <w:pPr>
        <w:pStyle w:val="a4"/>
        <w:spacing w:after="0" w:line="240" w:lineRule="auto"/>
        <w:ind w:left="0" w:firstLine="567"/>
        <w:jc w:val="both"/>
        <w:rPr>
          <w:szCs w:val="24"/>
        </w:rPr>
      </w:pPr>
      <w:r w:rsidRPr="00165B9F">
        <w:rPr>
          <w:szCs w:val="24"/>
        </w:rPr>
        <w:t>- исходный год (современное состояние) – 20</w:t>
      </w:r>
      <w:r w:rsidR="00D412F1">
        <w:rPr>
          <w:szCs w:val="24"/>
        </w:rPr>
        <w:t>16</w:t>
      </w:r>
      <w:r w:rsidRPr="00165B9F">
        <w:rPr>
          <w:szCs w:val="24"/>
        </w:rPr>
        <w:t xml:space="preserve"> год;</w:t>
      </w:r>
    </w:p>
    <w:p w14:paraId="65BCC248" w14:textId="64BADBEA" w:rsidR="00177AB0" w:rsidRPr="00165B9F" w:rsidRDefault="00177AB0" w:rsidP="00DA3182">
      <w:pPr>
        <w:pStyle w:val="a"/>
        <w:numPr>
          <w:ilvl w:val="0"/>
          <w:numId w:val="0"/>
        </w:numPr>
        <w:spacing w:after="0"/>
        <w:ind w:firstLine="567"/>
      </w:pPr>
      <w:r w:rsidRPr="00165B9F">
        <w:t xml:space="preserve">- </w:t>
      </w:r>
      <w:r w:rsidRPr="00165B9F">
        <w:rPr>
          <w:lang w:val="en-US"/>
        </w:rPr>
        <w:t>I</w:t>
      </w:r>
      <w:r w:rsidRPr="00165B9F">
        <w:t xml:space="preserve"> этап (первая очередь строительства) –20</w:t>
      </w:r>
      <w:r w:rsidR="00D412F1">
        <w:rPr>
          <w:lang w:val="ru-RU"/>
        </w:rPr>
        <w:t>25</w:t>
      </w:r>
      <w:r w:rsidRPr="00165B9F">
        <w:t xml:space="preserve"> год;</w:t>
      </w:r>
    </w:p>
    <w:p w14:paraId="15762CAF" w14:textId="004ABDCD" w:rsidR="00177AB0" w:rsidRPr="00165B9F" w:rsidRDefault="00177AB0" w:rsidP="00DA3182">
      <w:pPr>
        <w:pStyle w:val="a"/>
        <w:numPr>
          <w:ilvl w:val="0"/>
          <w:numId w:val="0"/>
        </w:numPr>
        <w:spacing w:after="0"/>
        <w:ind w:firstLine="567"/>
      </w:pPr>
      <w:r w:rsidRPr="00165B9F">
        <w:t xml:space="preserve">- </w:t>
      </w:r>
      <w:r w:rsidRPr="00165B9F">
        <w:rPr>
          <w:lang w:val="en-US"/>
        </w:rPr>
        <w:t>II</w:t>
      </w:r>
      <w:r w:rsidRPr="00165B9F">
        <w:t xml:space="preserve"> этап (расчетный срок реализации генерального плана) – 20</w:t>
      </w:r>
      <w:r w:rsidR="00D412F1">
        <w:rPr>
          <w:lang w:val="ru-RU"/>
        </w:rPr>
        <w:t>30</w:t>
      </w:r>
      <w:r w:rsidRPr="00165B9F">
        <w:t xml:space="preserve"> год.</w:t>
      </w:r>
    </w:p>
    <w:p w14:paraId="719CF7F5" w14:textId="178720A8" w:rsidR="00177AB0" w:rsidRPr="00165B9F" w:rsidRDefault="00177AB0" w:rsidP="00DA3182">
      <w:pPr>
        <w:suppressAutoHyphens/>
        <w:spacing w:after="0" w:line="240" w:lineRule="auto"/>
        <w:ind w:left="0" w:firstLine="567"/>
        <w:jc w:val="both"/>
        <w:rPr>
          <w:iCs/>
          <w:noProof/>
          <w:szCs w:val="24"/>
        </w:rPr>
      </w:pPr>
      <w:r w:rsidRPr="00165B9F">
        <w:rPr>
          <w:iCs/>
          <w:noProof/>
          <w:szCs w:val="24"/>
        </w:rPr>
        <w:t xml:space="preserve">1.3. Прогнозная численность постоянного населения на конец расчетного срока </w:t>
      </w:r>
      <w:r w:rsidR="008809F8">
        <w:rPr>
          <w:iCs/>
          <w:noProof/>
          <w:szCs w:val="24"/>
        </w:rPr>
        <w:t>430</w:t>
      </w:r>
      <w:r w:rsidR="009254A0">
        <w:rPr>
          <w:iCs/>
          <w:noProof/>
          <w:szCs w:val="24"/>
        </w:rPr>
        <w:t xml:space="preserve"> </w:t>
      </w:r>
      <w:r w:rsidRPr="00165B9F">
        <w:rPr>
          <w:iCs/>
          <w:noProof/>
          <w:szCs w:val="24"/>
        </w:rPr>
        <w:t>человек.</w:t>
      </w:r>
    </w:p>
    <w:p w14:paraId="1F6D6789" w14:textId="77777777" w:rsidR="00F255ED" w:rsidRPr="00165B9F" w:rsidRDefault="00F255ED" w:rsidP="00F255ED">
      <w:pPr>
        <w:tabs>
          <w:tab w:val="left" w:pos="1305"/>
        </w:tabs>
        <w:ind w:firstLine="0"/>
        <w:jc w:val="center"/>
        <w:rPr>
          <w:szCs w:val="24"/>
        </w:rPr>
      </w:pPr>
    </w:p>
    <w:p w14:paraId="7544B909" w14:textId="77777777" w:rsidR="001E69A7" w:rsidRPr="00165B9F" w:rsidRDefault="001E69A7" w:rsidP="001E69A7">
      <w:pPr>
        <w:rPr>
          <w:szCs w:val="24"/>
        </w:rPr>
      </w:pPr>
    </w:p>
    <w:p w14:paraId="687B887A" w14:textId="77777777" w:rsidR="001E69A7" w:rsidRPr="00165B9F" w:rsidRDefault="001E69A7" w:rsidP="001E69A7">
      <w:pPr>
        <w:rPr>
          <w:szCs w:val="24"/>
        </w:rPr>
      </w:pPr>
    </w:p>
    <w:p w14:paraId="662F940C" w14:textId="77777777" w:rsidR="001E69A7" w:rsidRPr="00165B9F" w:rsidRDefault="001E69A7" w:rsidP="001E69A7">
      <w:pPr>
        <w:ind w:firstLine="0"/>
        <w:rPr>
          <w:szCs w:val="24"/>
        </w:rPr>
        <w:sectPr w:rsidR="001E69A7" w:rsidRPr="00165B9F" w:rsidSect="001E69A7">
          <w:footerReference w:type="default" r:id="rId12"/>
          <w:pgSz w:w="11906" w:h="16838"/>
          <w:pgMar w:top="1134" w:right="567" w:bottom="1134" w:left="1418" w:header="709" w:footer="709" w:gutter="0"/>
          <w:cols w:space="708"/>
          <w:docGrid w:linePitch="360"/>
        </w:sectPr>
      </w:pPr>
    </w:p>
    <w:p w14:paraId="4A4F877F" w14:textId="71DC225C" w:rsidR="001E69A7" w:rsidRDefault="001E69A7" w:rsidP="00394567">
      <w:pPr>
        <w:pStyle w:val="2"/>
        <w:numPr>
          <w:ilvl w:val="0"/>
          <w:numId w:val="10"/>
        </w:numPr>
        <w:jc w:val="both"/>
        <w:rPr>
          <w:rFonts w:ascii="Times New Roman" w:hAnsi="Times New Roman" w:cs="Times New Roman"/>
          <w:color w:val="000000" w:themeColor="text1"/>
          <w:sz w:val="24"/>
          <w:szCs w:val="24"/>
        </w:rPr>
      </w:pPr>
      <w:bookmarkStart w:id="2" w:name="_Toc146186848"/>
      <w:bookmarkStart w:id="3" w:name="_Toc3456178"/>
      <w:bookmarkStart w:id="4" w:name="_Toc7341268"/>
      <w:bookmarkStart w:id="5" w:name="_Toc7370157"/>
      <w:r w:rsidRPr="00165B9F">
        <w:rPr>
          <w:rFonts w:ascii="Times New Roman" w:hAnsi="Times New Roman" w:cs="Times New Roman"/>
          <w:color w:val="000000" w:themeColor="text1"/>
          <w:sz w:val="24"/>
          <w:szCs w:val="24"/>
        </w:rPr>
        <w:lastRenderedPageBreak/>
        <w:t xml:space="preserve">Сведения о видах, назначении и наименовании планируемых для размещения объектов местного </w:t>
      </w:r>
      <w:r w:rsidR="002E4897" w:rsidRPr="00165B9F">
        <w:rPr>
          <w:rFonts w:ascii="Times New Roman" w:hAnsi="Times New Roman" w:cs="Times New Roman"/>
          <w:color w:val="000000" w:themeColor="text1"/>
          <w:sz w:val="24"/>
          <w:szCs w:val="24"/>
        </w:rPr>
        <w:t xml:space="preserve">значения </w:t>
      </w:r>
      <w:r w:rsidR="00EC652C" w:rsidRPr="00165B9F">
        <w:rPr>
          <w:rFonts w:ascii="Times New Roman" w:hAnsi="Times New Roman" w:cs="Times New Roman"/>
          <w:color w:val="000000" w:themeColor="text1"/>
          <w:sz w:val="24"/>
          <w:szCs w:val="24"/>
        </w:rPr>
        <w:t>сельского поселения</w:t>
      </w:r>
      <w:r w:rsidR="00152D05" w:rsidRPr="00165B9F">
        <w:rPr>
          <w:rFonts w:ascii="Times New Roman" w:hAnsi="Times New Roman" w:cs="Times New Roman"/>
          <w:color w:val="000000" w:themeColor="text1"/>
          <w:sz w:val="24"/>
          <w:szCs w:val="24"/>
        </w:rPr>
        <w:t xml:space="preserve"> </w:t>
      </w:r>
      <w:r w:rsidR="008D6B13">
        <w:rPr>
          <w:rFonts w:ascii="Times New Roman" w:hAnsi="Times New Roman" w:cs="Times New Roman"/>
          <w:color w:val="000000" w:themeColor="text1"/>
          <w:sz w:val="24"/>
          <w:szCs w:val="24"/>
        </w:rPr>
        <w:t xml:space="preserve">Анюйск </w:t>
      </w:r>
      <w:r w:rsidRPr="00165B9F">
        <w:rPr>
          <w:rFonts w:ascii="Times New Roman" w:hAnsi="Times New Roman" w:cs="Times New Roman"/>
          <w:color w:val="000000" w:themeColor="text1"/>
          <w:sz w:val="24"/>
          <w:szCs w:val="24"/>
        </w:rPr>
        <w:t>их основные характеристики, местоположение, а также характеристики зон с особыми условиями использования территорий</w:t>
      </w:r>
      <w:bookmarkEnd w:id="2"/>
      <w:r w:rsidRPr="00165B9F">
        <w:rPr>
          <w:rFonts w:ascii="Times New Roman" w:hAnsi="Times New Roman" w:cs="Times New Roman"/>
          <w:color w:val="000000" w:themeColor="text1"/>
          <w:sz w:val="24"/>
          <w:szCs w:val="24"/>
        </w:rPr>
        <w:t xml:space="preserve"> </w:t>
      </w:r>
      <w:bookmarkEnd w:id="3"/>
      <w:bookmarkEnd w:id="4"/>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2262"/>
        <w:gridCol w:w="2263"/>
        <w:gridCol w:w="2263"/>
        <w:gridCol w:w="2423"/>
        <w:gridCol w:w="2263"/>
        <w:gridCol w:w="2266"/>
      </w:tblGrid>
      <w:tr w:rsidR="00394567" w:rsidRPr="00074D99" w14:paraId="49AA3223" w14:textId="77777777" w:rsidTr="00411296">
        <w:trPr>
          <w:tblHeader/>
        </w:trPr>
        <w:tc>
          <w:tcPr>
            <w:tcW w:w="282" w:type="pct"/>
            <w:shd w:val="clear" w:color="auto" w:fill="auto"/>
          </w:tcPr>
          <w:p w14:paraId="464B887D" w14:textId="77777777" w:rsidR="00394567" w:rsidRPr="00074D99" w:rsidRDefault="00394567" w:rsidP="00CE41A8">
            <w:pPr>
              <w:spacing w:after="0" w:line="240" w:lineRule="auto"/>
              <w:ind w:left="0" w:firstLine="0"/>
              <w:jc w:val="center"/>
              <w:rPr>
                <w:color w:val="000000" w:themeColor="text1"/>
                <w:sz w:val="22"/>
              </w:rPr>
            </w:pPr>
            <w:r w:rsidRPr="00074D99">
              <w:rPr>
                <w:color w:val="000000" w:themeColor="text1"/>
                <w:sz w:val="22"/>
              </w:rPr>
              <w:t>№ п/п</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5AC00929" w14:textId="77777777" w:rsidR="00394567" w:rsidRPr="00074D99" w:rsidRDefault="00394567" w:rsidP="00CE41A8">
            <w:pPr>
              <w:spacing w:after="0" w:line="240" w:lineRule="auto"/>
              <w:ind w:left="0" w:firstLine="0"/>
              <w:jc w:val="center"/>
              <w:rPr>
                <w:color w:val="000000" w:themeColor="text1"/>
                <w:sz w:val="22"/>
              </w:rPr>
            </w:pPr>
            <w:r w:rsidRPr="00074D99">
              <w:rPr>
                <w:color w:val="000000" w:themeColor="text1"/>
                <w:sz w:val="22"/>
              </w:rPr>
              <w:t>Наименование</w:t>
            </w:r>
          </w:p>
          <w:p w14:paraId="142C5D5D" w14:textId="77777777" w:rsidR="00394567" w:rsidRPr="00074D99" w:rsidRDefault="00394567" w:rsidP="00CE41A8">
            <w:pPr>
              <w:spacing w:after="0" w:line="240" w:lineRule="auto"/>
              <w:ind w:left="0" w:firstLine="0"/>
              <w:jc w:val="center"/>
              <w:rPr>
                <w:color w:val="000000" w:themeColor="text1"/>
                <w:sz w:val="22"/>
              </w:rPr>
            </w:pPr>
            <w:r w:rsidRPr="00074D99">
              <w:rPr>
                <w:color w:val="000000" w:themeColor="text1"/>
                <w:sz w:val="22"/>
              </w:rPr>
              <w:t>объекта</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050668BE" w14:textId="77777777" w:rsidR="00394567" w:rsidRPr="00074D99" w:rsidRDefault="00394567" w:rsidP="00CE41A8">
            <w:pPr>
              <w:spacing w:after="0" w:line="240" w:lineRule="auto"/>
              <w:ind w:left="0" w:firstLine="0"/>
              <w:jc w:val="center"/>
              <w:rPr>
                <w:sz w:val="22"/>
              </w:rPr>
            </w:pPr>
            <w:r w:rsidRPr="00074D99">
              <w:rPr>
                <w:sz w:val="22"/>
              </w:rPr>
              <w:t>Вид объекта</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61ECFE17" w14:textId="77777777" w:rsidR="00394567" w:rsidRPr="00074D99" w:rsidRDefault="00394567" w:rsidP="00CE41A8">
            <w:pPr>
              <w:spacing w:after="0" w:line="240" w:lineRule="auto"/>
              <w:ind w:left="0" w:firstLine="0"/>
              <w:jc w:val="center"/>
              <w:rPr>
                <w:sz w:val="22"/>
              </w:rPr>
            </w:pPr>
            <w:r w:rsidRPr="00074D99">
              <w:rPr>
                <w:sz w:val="22"/>
              </w:rPr>
              <w:t>Назначение объекта</w:t>
            </w:r>
          </w:p>
        </w:tc>
        <w:tc>
          <w:tcPr>
            <w:tcW w:w="832" w:type="pct"/>
            <w:shd w:val="clear" w:color="auto" w:fill="auto"/>
          </w:tcPr>
          <w:p w14:paraId="5BDC939E" w14:textId="77777777" w:rsidR="00394567" w:rsidRPr="00074D99" w:rsidRDefault="00394567" w:rsidP="00CE41A8">
            <w:pPr>
              <w:spacing w:after="0" w:line="240" w:lineRule="auto"/>
              <w:ind w:left="0" w:firstLine="0"/>
              <w:jc w:val="center"/>
              <w:rPr>
                <w:sz w:val="22"/>
              </w:rPr>
            </w:pPr>
            <w:r w:rsidRPr="00074D99">
              <w:rPr>
                <w:sz w:val="22"/>
              </w:rPr>
              <w:t>Характеристика</w:t>
            </w:r>
          </w:p>
          <w:p w14:paraId="3817F761" w14:textId="77777777" w:rsidR="00394567" w:rsidRPr="00074D99" w:rsidRDefault="00394567" w:rsidP="00CE41A8">
            <w:pPr>
              <w:spacing w:after="0" w:line="240" w:lineRule="auto"/>
              <w:ind w:left="0" w:firstLine="0"/>
              <w:jc w:val="center"/>
              <w:rPr>
                <w:sz w:val="22"/>
              </w:rPr>
            </w:pPr>
            <w:r w:rsidRPr="00074D99">
              <w:rPr>
                <w:sz w:val="22"/>
              </w:rPr>
              <w:t>объекта</w:t>
            </w:r>
          </w:p>
        </w:tc>
        <w:tc>
          <w:tcPr>
            <w:tcW w:w="777" w:type="pct"/>
            <w:shd w:val="clear" w:color="auto" w:fill="auto"/>
          </w:tcPr>
          <w:p w14:paraId="0A7A1C0F" w14:textId="77777777" w:rsidR="00394567" w:rsidRPr="00074D99" w:rsidRDefault="00394567" w:rsidP="00CE41A8">
            <w:pPr>
              <w:spacing w:after="0" w:line="240" w:lineRule="auto"/>
              <w:ind w:left="0" w:firstLine="0"/>
              <w:jc w:val="center"/>
              <w:rPr>
                <w:sz w:val="22"/>
              </w:rPr>
            </w:pPr>
            <w:r w:rsidRPr="00074D99">
              <w:rPr>
                <w:sz w:val="22"/>
              </w:rPr>
              <w:t>Местоположение</w:t>
            </w:r>
          </w:p>
          <w:p w14:paraId="09931A6F" w14:textId="77777777" w:rsidR="00394567" w:rsidRPr="00074D99" w:rsidRDefault="00394567" w:rsidP="00CE41A8">
            <w:pPr>
              <w:spacing w:after="0" w:line="240" w:lineRule="auto"/>
              <w:ind w:left="0" w:firstLine="0"/>
              <w:jc w:val="center"/>
              <w:rPr>
                <w:sz w:val="22"/>
              </w:rPr>
            </w:pPr>
            <w:r w:rsidRPr="00074D99">
              <w:rPr>
                <w:sz w:val="22"/>
              </w:rPr>
              <w:t>объекта</w:t>
            </w:r>
          </w:p>
        </w:tc>
        <w:tc>
          <w:tcPr>
            <w:tcW w:w="778" w:type="pct"/>
            <w:shd w:val="clear" w:color="auto" w:fill="auto"/>
          </w:tcPr>
          <w:p w14:paraId="6B69C387" w14:textId="77777777" w:rsidR="00394567" w:rsidRPr="00074D99" w:rsidRDefault="00394567" w:rsidP="00CE41A8">
            <w:pPr>
              <w:spacing w:after="0" w:line="240" w:lineRule="auto"/>
              <w:ind w:left="0" w:firstLine="0"/>
              <w:jc w:val="center"/>
              <w:rPr>
                <w:sz w:val="22"/>
              </w:rPr>
            </w:pPr>
            <w:r w:rsidRPr="00074D99">
              <w:rPr>
                <w:sz w:val="22"/>
              </w:rPr>
              <w:t>Характеристики зон с особыми условиями использования</w:t>
            </w:r>
          </w:p>
          <w:p w14:paraId="537EFC84" w14:textId="77777777" w:rsidR="00394567" w:rsidRPr="00074D99" w:rsidRDefault="00394567" w:rsidP="00CE41A8">
            <w:pPr>
              <w:spacing w:after="0" w:line="240" w:lineRule="auto"/>
              <w:ind w:left="0" w:firstLine="0"/>
              <w:jc w:val="center"/>
              <w:rPr>
                <w:sz w:val="22"/>
              </w:rPr>
            </w:pPr>
            <w:r w:rsidRPr="00074D99">
              <w:rPr>
                <w:sz w:val="22"/>
              </w:rPr>
              <w:t>территорий</w:t>
            </w:r>
          </w:p>
        </w:tc>
      </w:tr>
      <w:tr w:rsidR="00394567" w:rsidRPr="00074D99" w14:paraId="6B95981A" w14:textId="77777777" w:rsidTr="00411296">
        <w:tblPrEx>
          <w:jc w:val="center"/>
        </w:tblPrEx>
        <w:trPr>
          <w:tblHeader/>
          <w:jc w:val="center"/>
        </w:trPr>
        <w:tc>
          <w:tcPr>
            <w:tcW w:w="282" w:type="pct"/>
            <w:shd w:val="clear" w:color="auto" w:fill="auto"/>
          </w:tcPr>
          <w:p w14:paraId="21524EEB" w14:textId="77777777" w:rsidR="00394567" w:rsidRPr="00074D99" w:rsidRDefault="00394567" w:rsidP="00CE41A8">
            <w:pPr>
              <w:spacing w:after="0" w:line="240" w:lineRule="auto"/>
              <w:ind w:left="0" w:firstLine="0"/>
              <w:rPr>
                <w:color w:val="000000" w:themeColor="text1"/>
                <w:sz w:val="22"/>
              </w:rPr>
            </w:pPr>
            <w:r w:rsidRPr="00074D99">
              <w:rPr>
                <w:color w:val="000000" w:themeColor="text1"/>
                <w:sz w:val="22"/>
              </w:rPr>
              <w:t>1</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6DAA5DEB" w14:textId="77777777" w:rsidR="00394567" w:rsidRPr="00074D99" w:rsidRDefault="00394567" w:rsidP="00CE41A8">
            <w:pPr>
              <w:spacing w:after="0" w:line="240" w:lineRule="auto"/>
              <w:ind w:left="0" w:firstLine="0"/>
              <w:rPr>
                <w:color w:val="000000" w:themeColor="text1"/>
                <w:sz w:val="22"/>
              </w:rPr>
            </w:pPr>
            <w:r w:rsidRPr="00074D99">
              <w:rPr>
                <w:color w:val="000000" w:themeColor="text1"/>
                <w:sz w:val="22"/>
              </w:rPr>
              <w:t>2</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3BE1E453" w14:textId="77777777" w:rsidR="00394567" w:rsidRPr="00074D99" w:rsidRDefault="00394567" w:rsidP="00CE41A8">
            <w:pPr>
              <w:spacing w:after="0" w:line="240" w:lineRule="auto"/>
              <w:ind w:left="0" w:firstLine="0"/>
              <w:rPr>
                <w:sz w:val="22"/>
              </w:rPr>
            </w:pPr>
            <w:r w:rsidRPr="00074D99">
              <w:rPr>
                <w:sz w:val="22"/>
              </w:rPr>
              <w:t>3</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640129FA" w14:textId="77777777" w:rsidR="00394567" w:rsidRPr="00074D99" w:rsidRDefault="00394567" w:rsidP="00CE41A8">
            <w:pPr>
              <w:spacing w:after="0" w:line="240" w:lineRule="auto"/>
              <w:ind w:left="0" w:firstLine="0"/>
              <w:rPr>
                <w:sz w:val="22"/>
              </w:rPr>
            </w:pPr>
            <w:r w:rsidRPr="00074D99">
              <w:rPr>
                <w:sz w:val="22"/>
              </w:rPr>
              <w:t>4</w:t>
            </w:r>
          </w:p>
        </w:tc>
        <w:tc>
          <w:tcPr>
            <w:tcW w:w="832" w:type="pct"/>
            <w:shd w:val="clear" w:color="auto" w:fill="auto"/>
          </w:tcPr>
          <w:p w14:paraId="1BB45641" w14:textId="77777777" w:rsidR="00394567" w:rsidRPr="00074D99" w:rsidRDefault="00394567" w:rsidP="00CE41A8">
            <w:pPr>
              <w:spacing w:after="0" w:line="240" w:lineRule="auto"/>
              <w:ind w:left="0" w:firstLine="0"/>
              <w:rPr>
                <w:sz w:val="22"/>
              </w:rPr>
            </w:pPr>
            <w:r w:rsidRPr="00074D99">
              <w:rPr>
                <w:sz w:val="22"/>
              </w:rPr>
              <w:t>5</w:t>
            </w:r>
          </w:p>
        </w:tc>
        <w:tc>
          <w:tcPr>
            <w:tcW w:w="777" w:type="pct"/>
            <w:shd w:val="clear" w:color="auto" w:fill="auto"/>
          </w:tcPr>
          <w:p w14:paraId="705DCDCF" w14:textId="77777777" w:rsidR="00394567" w:rsidRPr="00074D99" w:rsidRDefault="00394567" w:rsidP="00CE41A8">
            <w:pPr>
              <w:spacing w:after="0" w:line="240" w:lineRule="auto"/>
              <w:ind w:left="0" w:firstLine="0"/>
              <w:rPr>
                <w:sz w:val="22"/>
              </w:rPr>
            </w:pPr>
            <w:r w:rsidRPr="00074D99">
              <w:rPr>
                <w:sz w:val="22"/>
              </w:rPr>
              <w:t>6</w:t>
            </w:r>
          </w:p>
        </w:tc>
        <w:tc>
          <w:tcPr>
            <w:tcW w:w="778" w:type="pct"/>
            <w:shd w:val="clear" w:color="auto" w:fill="auto"/>
          </w:tcPr>
          <w:p w14:paraId="59AD6201" w14:textId="77777777" w:rsidR="00394567" w:rsidRPr="00074D99" w:rsidRDefault="00394567" w:rsidP="00CE41A8">
            <w:pPr>
              <w:spacing w:after="0" w:line="240" w:lineRule="auto"/>
              <w:ind w:left="0" w:firstLine="0"/>
              <w:rPr>
                <w:sz w:val="22"/>
              </w:rPr>
            </w:pPr>
            <w:r w:rsidRPr="00074D99">
              <w:rPr>
                <w:sz w:val="22"/>
              </w:rPr>
              <w:t>7</w:t>
            </w:r>
          </w:p>
        </w:tc>
      </w:tr>
      <w:tr w:rsidR="00394567" w:rsidRPr="00074D99" w14:paraId="54FDF30E" w14:textId="77777777" w:rsidTr="00CE41A8">
        <w:tblPrEx>
          <w:jc w:val="center"/>
        </w:tblPrEx>
        <w:trPr>
          <w:jc w:val="center"/>
        </w:trPr>
        <w:tc>
          <w:tcPr>
            <w:tcW w:w="5000" w:type="pct"/>
            <w:gridSpan w:val="7"/>
            <w:shd w:val="clear" w:color="auto" w:fill="auto"/>
          </w:tcPr>
          <w:p w14:paraId="45A7E4B6" w14:textId="59B797CA" w:rsidR="00394567" w:rsidRPr="00074D99" w:rsidRDefault="00411296" w:rsidP="00CE41A8">
            <w:pPr>
              <w:pStyle w:val="a4"/>
              <w:numPr>
                <w:ilvl w:val="0"/>
                <w:numId w:val="9"/>
              </w:numPr>
              <w:spacing w:after="0" w:line="240" w:lineRule="auto"/>
              <w:ind w:left="0" w:firstLine="0"/>
              <w:rPr>
                <w:b/>
                <w:bCs/>
                <w:color w:val="000000" w:themeColor="text1"/>
                <w:sz w:val="22"/>
              </w:rPr>
            </w:pPr>
            <w:r w:rsidRPr="00411296">
              <w:rPr>
                <w:b/>
                <w:bCs/>
                <w:color w:val="000000" w:themeColor="text1"/>
                <w:sz w:val="22"/>
              </w:rPr>
              <w:t>Общественные пространства, объекты благоустройства и озеленения</w:t>
            </w:r>
          </w:p>
        </w:tc>
      </w:tr>
      <w:tr w:rsidR="00394567" w:rsidRPr="00074D99" w14:paraId="48F15599" w14:textId="77777777" w:rsidTr="00512550">
        <w:tblPrEx>
          <w:jc w:val="center"/>
        </w:tblPrEx>
        <w:trPr>
          <w:jc w:val="center"/>
        </w:trPr>
        <w:tc>
          <w:tcPr>
            <w:tcW w:w="282" w:type="pct"/>
            <w:shd w:val="clear" w:color="auto" w:fill="auto"/>
          </w:tcPr>
          <w:p w14:paraId="2D62513B" w14:textId="13E520D3" w:rsidR="00394567" w:rsidRPr="00074D99" w:rsidRDefault="00394567" w:rsidP="00CE41A8">
            <w:pPr>
              <w:spacing w:after="0" w:line="240" w:lineRule="auto"/>
              <w:ind w:left="0" w:firstLine="0"/>
              <w:rPr>
                <w:color w:val="000000" w:themeColor="text1"/>
                <w:sz w:val="22"/>
              </w:rPr>
            </w:pPr>
            <w:r>
              <w:rPr>
                <w:color w:val="000000" w:themeColor="text1"/>
                <w:sz w:val="22"/>
              </w:rPr>
              <w:t>1</w:t>
            </w:r>
            <w:r w:rsidRPr="00074D99">
              <w:rPr>
                <w:color w:val="000000" w:themeColor="text1"/>
                <w:sz w:val="22"/>
              </w:rPr>
              <w:t>.1</w:t>
            </w:r>
          </w:p>
        </w:tc>
        <w:tc>
          <w:tcPr>
            <w:tcW w:w="777" w:type="pct"/>
            <w:tcBorders>
              <w:top w:val="single" w:sz="4" w:space="0" w:color="auto"/>
              <w:left w:val="single" w:sz="4" w:space="0" w:color="auto"/>
              <w:right w:val="single" w:sz="4" w:space="0" w:color="auto"/>
            </w:tcBorders>
            <w:shd w:val="clear" w:color="auto" w:fill="auto"/>
          </w:tcPr>
          <w:p w14:paraId="2FD3028D" w14:textId="3C317096" w:rsidR="00394567" w:rsidRPr="00074D99" w:rsidRDefault="003B1DA5" w:rsidP="00CE41A8">
            <w:pPr>
              <w:spacing w:after="0" w:line="240" w:lineRule="auto"/>
              <w:ind w:left="0" w:firstLine="0"/>
              <w:rPr>
                <w:color w:val="000000" w:themeColor="text1"/>
                <w:sz w:val="22"/>
              </w:rPr>
            </w:pPr>
            <w:r>
              <w:rPr>
                <w:color w:val="000000" w:themeColor="text1"/>
                <w:sz w:val="22"/>
              </w:rPr>
              <w:t>Детская игровая площадка</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4D15A4F4" w14:textId="372CDF53" w:rsidR="00394567" w:rsidRPr="00074D99" w:rsidRDefault="003B1DA5" w:rsidP="00CE41A8">
            <w:pPr>
              <w:spacing w:after="0" w:line="240" w:lineRule="auto"/>
              <w:ind w:left="0" w:firstLine="0"/>
              <w:rPr>
                <w:color w:val="000000" w:themeColor="text1"/>
                <w:sz w:val="22"/>
              </w:rPr>
            </w:pPr>
            <w:r w:rsidRPr="003B1DA5">
              <w:rPr>
                <w:color w:val="000000" w:themeColor="text1"/>
                <w:sz w:val="22"/>
              </w:rPr>
              <w:t>Тематический парк</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5265F44A" w14:textId="6FE9EE47" w:rsidR="00394567" w:rsidRPr="00074D99" w:rsidRDefault="00394567" w:rsidP="00CE41A8">
            <w:pPr>
              <w:spacing w:after="0" w:line="240" w:lineRule="auto"/>
              <w:ind w:left="0" w:firstLine="0"/>
              <w:rPr>
                <w:color w:val="000000" w:themeColor="text1"/>
                <w:sz w:val="22"/>
              </w:rPr>
            </w:pPr>
            <w:r w:rsidRPr="00074D99">
              <w:rPr>
                <w:color w:val="000000" w:themeColor="text1"/>
                <w:sz w:val="22"/>
              </w:rPr>
              <w:t xml:space="preserve">Создание условий для организации досуга и обеспечения жителей </w:t>
            </w:r>
            <w:r w:rsidR="003B1DA5" w:rsidRPr="003B1DA5">
              <w:rPr>
                <w:color w:val="000000" w:themeColor="text1"/>
                <w:sz w:val="22"/>
              </w:rPr>
              <w:t>объект</w:t>
            </w:r>
            <w:r w:rsidR="003B1DA5">
              <w:rPr>
                <w:color w:val="000000" w:themeColor="text1"/>
                <w:sz w:val="22"/>
              </w:rPr>
              <w:t xml:space="preserve">ами </w:t>
            </w:r>
            <w:r w:rsidR="003B1DA5" w:rsidRPr="003B1DA5">
              <w:rPr>
                <w:color w:val="000000" w:themeColor="text1"/>
                <w:sz w:val="22"/>
              </w:rPr>
              <w:t>благоустройства и озеленения</w:t>
            </w:r>
          </w:p>
        </w:tc>
        <w:tc>
          <w:tcPr>
            <w:tcW w:w="832" w:type="pct"/>
            <w:shd w:val="clear" w:color="auto" w:fill="FFFFFF" w:themeFill="background1"/>
          </w:tcPr>
          <w:p w14:paraId="2C5997F2" w14:textId="19CA797B" w:rsidR="00394567" w:rsidRPr="00074D99" w:rsidRDefault="00394567" w:rsidP="00CE41A8">
            <w:pPr>
              <w:spacing w:after="0" w:line="240" w:lineRule="auto"/>
              <w:ind w:left="0" w:firstLine="0"/>
              <w:rPr>
                <w:color w:val="000000" w:themeColor="text1"/>
                <w:sz w:val="22"/>
              </w:rPr>
            </w:pPr>
            <w:r w:rsidRPr="00074D99">
              <w:rPr>
                <w:color w:val="000000" w:themeColor="text1"/>
                <w:sz w:val="22"/>
              </w:rPr>
              <w:t xml:space="preserve">Строительство, </w:t>
            </w:r>
            <w:r w:rsidR="00512550">
              <w:rPr>
                <w:color w:val="000000" w:themeColor="text1"/>
                <w:sz w:val="22"/>
              </w:rPr>
              <w:t>12 *12</w:t>
            </w:r>
            <w:r w:rsidR="003B1DA5">
              <w:rPr>
                <w:color w:val="000000" w:themeColor="text1"/>
                <w:sz w:val="22"/>
              </w:rPr>
              <w:t xml:space="preserve"> кв.м</w:t>
            </w:r>
          </w:p>
        </w:tc>
        <w:tc>
          <w:tcPr>
            <w:tcW w:w="777" w:type="pct"/>
            <w:shd w:val="clear" w:color="auto" w:fill="auto"/>
          </w:tcPr>
          <w:p w14:paraId="63D1B06D" w14:textId="7EC88D4A" w:rsidR="00394567" w:rsidRPr="00074D99" w:rsidRDefault="003B1DA5" w:rsidP="00CE41A8">
            <w:pPr>
              <w:spacing w:after="0" w:line="240" w:lineRule="auto"/>
              <w:ind w:left="0" w:firstLine="0"/>
              <w:rPr>
                <w:sz w:val="22"/>
              </w:rPr>
            </w:pPr>
            <w:r>
              <w:rPr>
                <w:sz w:val="22"/>
              </w:rPr>
              <w:t>с. Анюйск между малоэтажными жилыми домами</w:t>
            </w:r>
          </w:p>
        </w:tc>
        <w:tc>
          <w:tcPr>
            <w:tcW w:w="778" w:type="pct"/>
            <w:shd w:val="clear" w:color="auto" w:fill="auto"/>
          </w:tcPr>
          <w:p w14:paraId="7E6A23EE" w14:textId="77777777" w:rsidR="00394567" w:rsidRPr="00074D99" w:rsidRDefault="00394567" w:rsidP="00CE41A8">
            <w:pPr>
              <w:spacing w:after="0" w:line="240" w:lineRule="auto"/>
              <w:ind w:left="0" w:firstLine="0"/>
              <w:rPr>
                <w:color w:val="000000" w:themeColor="text1"/>
                <w:sz w:val="22"/>
              </w:rPr>
            </w:pPr>
            <w:r w:rsidRPr="00074D99">
              <w:rPr>
                <w:color w:val="000000" w:themeColor="text1"/>
                <w:sz w:val="22"/>
              </w:rPr>
              <w:t>Не устанавливается</w:t>
            </w:r>
          </w:p>
        </w:tc>
      </w:tr>
      <w:tr w:rsidR="00394567" w:rsidRPr="00074D99" w14:paraId="4F390B43" w14:textId="77777777" w:rsidTr="00CE41A8">
        <w:tblPrEx>
          <w:jc w:val="center"/>
        </w:tblPrEx>
        <w:trPr>
          <w:jc w:val="center"/>
        </w:trPr>
        <w:tc>
          <w:tcPr>
            <w:tcW w:w="5000" w:type="pct"/>
            <w:gridSpan w:val="7"/>
            <w:shd w:val="clear" w:color="auto" w:fill="auto"/>
          </w:tcPr>
          <w:p w14:paraId="195439C5" w14:textId="7C20C2DA" w:rsidR="00394567" w:rsidRPr="00074D99" w:rsidRDefault="00394567" w:rsidP="00CE41A8">
            <w:pPr>
              <w:pStyle w:val="a4"/>
              <w:numPr>
                <w:ilvl w:val="0"/>
                <w:numId w:val="9"/>
              </w:numPr>
              <w:spacing w:after="0" w:line="240" w:lineRule="auto"/>
              <w:ind w:left="0" w:firstLine="0"/>
              <w:rPr>
                <w:b/>
                <w:bCs/>
                <w:color w:val="000000" w:themeColor="text1"/>
                <w:sz w:val="22"/>
              </w:rPr>
            </w:pPr>
            <w:r w:rsidRPr="00074D99">
              <w:rPr>
                <w:b/>
                <w:bCs/>
                <w:color w:val="000000" w:themeColor="text1"/>
                <w:sz w:val="22"/>
              </w:rPr>
              <w:t xml:space="preserve">Объекты </w:t>
            </w:r>
            <w:r w:rsidR="007F74C3">
              <w:rPr>
                <w:b/>
                <w:bCs/>
                <w:color w:val="000000" w:themeColor="text1"/>
                <w:sz w:val="22"/>
              </w:rPr>
              <w:t xml:space="preserve">в области </w:t>
            </w:r>
            <w:r w:rsidRPr="00074D99">
              <w:rPr>
                <w:b/>
                <w:bCs/>
                <w:color w:val="000000" w:themeColor="text1"/>
                <w:sz w:val="22"/>
              </w:rPr>
              <w:t>физической культуры и массового спорта</w:t>
            </w:r>
          </w:p>
        </w:tc>
      </w:tr>
      <w:tr w:rsidR="00394567" w:rsidRPr="00074D99" w14:paraId="7E0AD67E" w14:textId="77777777" w:rsidTr="00411296">
        <w:tblPrEx>
          <w:jc w:val="center"/>
        </w:tblPrEx>
        <w:trPr>
          <w:jc w:val="center"/>
        </w:trPr>
        <w:tc>
          <w:tcPr>
            <w:tcW w:w="282" w:type="pct"/>
            <w:shd w:val="clear" w:color="auto" w:fill="auto"/>
          </w:tcPr>
          <w:p w14:paraId="5A71FB3B" w14:textId="34B02515" w:rsidR="00394567" w:rsidRPr="00074D99" w:rsidRDefault="003B1DA5" w:rsidP="00CE41A8">
            <w:pPr>
              <w:spacing w:after="0" w:line="240" w:lineRule="auto"/>
              <w:ind w:left="0" w:firstLine="0"/>
              <w:rPr>
                <w:color w:val="000000" w:themeColor="text1"/>
                <w:sz w:val="22"/>
              </w:rPr>
            </w:pPr>
            <w:r>
              <w:rPr>
                <w:color w:val="000000" w:themeColor="text1"/>
                <w:sz w:val="22"/>
              </w:rPr>
              <w:t>2</w:t>
            </w:r>
            <w:r w:rsidR="00394567">
              <w:rPr>
                <w:color w:val="000000" w:themeColor="text1"/>
                <w:sz w:val="22"/>
              </w:rPr>
              <w:t>.1</w:t>
            </w:r>
          </w:p>
        </w:tc>
        <w:tc>
          <w:tcPr>
            <w:tcW w:w="777" w:type="pct"/>
            <w:tcBorders>
              <w:top w:val="single" w:sz="4" w:space="0" w:color="auto"/>
              <w:left w:val="single" w:sz="4" w:space="0" w:color="auto"/>
              <w:right w:val="single" w:sz="4" w:space="0" w:color="auto"/>
            </w:tcBorders>
            <w:shd w:val="clear" w:color="auto" w:fill="auto"/>
          </w:tcPr>
          <w:p w14:paraId="61BFE3DE" w14:textId="204A69E3" w:rsidR="00394567" w:rsidRPr="00074D99" w:rsidRDefault="003B1DA5" w:rsidP="00CE41A8">
            <w:pPr>
              <w:spacing w:after="0" w:line="240" w:lineRule="auto"/>
              <w:ind w:left="0" w:firstLine="0"/>
              <w:rPr>
                <w:color w:val="000000" w:themeColor="text1"/>
                <w:sz w:val="22"/>
              </w:rPr>
            </w:pPr>
            <w:r>
              <w:rPr>
                <w:color w:val="000000" w:themeColor="text1"/>
                <w:sz w:val="22"/>
              </w:rPr>
              <w:t>Спортивная площадка</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1995A8E6" w14:textId="77777777" w:rsidR="00394567" w:rsidRPr="00074D99" w:rsidRDefault="00394567" w:rsidP="00CE41A8">
            <w:pPr>
              <w:spacing w:after="0" w:line="240" w:lineRule="auto"/>
              <w:ind w:left="0" w:firstLine="0"/>
              <w:rPr>
                <w:color w:val="000000" w:themeColor="text1"/>
                <w:sz w:val="22"/>
              </w:rPr>
            </w:pPr>
            <w:r w:rsidRPr="00074D99">
              <w:rPr>
                <w:color w:val="000000" w:themeColor="text1"/>
                <w:sz w:val="22"/>
              </w:rPr>
              <w:t>Спортивное сооружение</w:t>
            </w:r>
          </w:p>
        </w:tc>
        <w:tc>
          <w:tcPr>
            <w:tcW w:w="777" w:type="pct"/>
            <w:tcBorders>
              <w:top w:val="single" w:sz="4" w:space="0" w:color="auto"/>
              <w:left w:val="single" w:sz="4" w:space="0" w:color="auto"/>
              <w:bottom w:val="single" w:sz="4" w:space="0" w:color="auto"/>
              <w:right w:val="single" w:sz="4" w:space="0" w:color="auto"/>
            </w:tcBorders>
            <w:shd w:val="clear" w:color="auto" w:fill="auto"/>
          </w:tcPr>
          <w:p w14:paraId="1D7D2C97" w14:textId="77777777" w:rsidR="00394567" w:rsidRPr="00074D99" w:rsidRDefault="00394567" w:rsidP="00CE41A8">
            <w:pPr>
              <w:spacing w:after="0" w:line="240" w:lineRule="auto"/>
              <w:ind w:left="0" w:firstLine="0"/>
              <w:rPr>
                <w:color w:val="000000" w:themeColor="text1"/>
                <w:sz w:val="22"/>
              </w:rPr>
            </w:pPr>
            <w:r w:rsidRPr="00074D99">
              <w:rPr>
                <w:color w:val="000000" w:themeColor="text1"/>
                <w:sz w:val="22"/>
              </w:rPr>
              <w:t>Создание условий для организации досуга и обеспечения жителей услугами сферы объектов физической культуры и массового спорта</w:t>
            </w:r>
          </w:p>
        </w:tc>
        <w:tc>
          <w:tcPr>
            <w:tcW w:w="832" w:type="pct"/>
            <w:shd w:val="clear" w:color="auto" w:fill="auto"/>
          </w:tcPr>
          <w:p w14:paraId="662456B3" w14:textId="4A1EF1C4" w:rsidR="00394567" w:rsidRPr="00074D99" w:rsidRDefault="00394567" w:rsidP="00CE41A8">
            <w:pPr>
              <w:spacing w:after="0" w:line="240" w:lineRule="auto"/>
              <w:ind w:left="0" w:firstLine="0"/>
              <w:rPr>
                <w:color w:val="000000" w:themeColor="text1"/>
                <w:sz w:val="22"/>
              </w:rPr>
            </w:pPr>
            <w:r w:rsidRPr="00074D99">
              <w:rPr>
                <w:color w:val="000000" w:themeColor="text1"/>
                <w:sz w:val="22"/>
              </w:rPr>
              <w:t xml:space="preserve">Строительство </w:t>
            </w:r>
            <w:r w:rsidR="003B1DA5">
              <w:rPr>
                <w:color w:val="000000" w:themeColor="text1"/>
                <w:sz w:val="22"/>
              </w:rPr>
              <w:t xml:space="preserve">на </w:t>
            </w:r>
            <w:r w:rsidR="003B1DA5" w:rsidRPr="003B1DA5">
              <w:rPr>
                <w:color w:val="000000" w:themeColor="text1"/>
                <w:sz w:val="22"/>
              </w:rPr>
              <w:t>2829</w:t>
            </w:r>
            <w:r w:rsidR="003B1DA5">
              <w:rPr>
                <w:color w:val="000000" w:themeColor="text1"/>
                <w:sz w:val="22"/>
              </w:rPr>
              <w:t xml:space="preserve"> кв.м.</w:t>
            </w:r>
          </w:p>
        </w:tc>
        <w:tc>
          <w:tcPr>
            <w:tcW w:w="777" w:type="pct"/>
            <w:shd w:val="clear" w:color="auto" w:fill="auto"/>
          </w:tcPr>
          <w:p w14:paraId="1B1EF390" w14:textId="6DB67850" w:rsidR="00394567" w:rsidRPr="00074D99" w:rsidRDefault="003B1DA5" w:rsidP="00CE41A8">
            <w:pPr>
              <w:spacing w:after="0" w:line="240" w:lineRule="auto"/>
              <w:ind w:left="0" w:firstLine="0"/>
              <w:rPr>
                <w:color w:val="000000" w:themeColor="text1"/>
                <w:sz w:val="22"/>
              </w:rPr>
            </w:pPr>
            <w:r>
              <w:rPr>
                <w:sz w:val="22"/>
              </w:rPr>
              <w:t xml:space="preserve">с. Анюйск </w:t>
            </w:r>
            <w:r w:rsidRPr="003B1DA5">
              <w:rPr>
                <w:sz w:val="22"/>
              </w:rPr>
              <w:t xml:space="preserve">ул. Полярная </w:t>
            </w:r>
          </w:p>
        </w:tc>
        <w:tc>
          <w:tcPr>
            <w:tcW w:w="778" w:type="pct"/>
            <w:shd w:val="clear" w:color="auto" w:fill="auto"/>
          </w:tcPr>
          <w:p w14:paraId="0D728952" w14:textId="77777777" w:rsidR="00394567" w:rsidRPr="00074D99" w:rsidRDefault="00394567" w:rsidP="00CE41A8">
            <w:pPr>
              <w:spacing w:after="0" w:line="240" w:lineRule="auto"/>
              <w:ind w:left="0" w:firstLine="0"/>
              <w:rPr>
                <w:color w:val="000000" w:themeColor="text1"/>
                <w:sz w:val="22"/>
              </w:rPr>
            </w:pPr>
            <w:r w:rsidRPr="00074D99">
              <w:rPr>
                <w:color w:val="000000" w:themeColor="text1"/>
                <w:sz w:val="22"/>
              </w:rPr>
              <w:t>Не устанавливается</w:t>
            </w:r>
          </w:p>
        </w:tc>
      </w:tr>
      <w:tr w:rsidR="00DC3D85" w:rsidRPr="00074D99" w14:paraId="38981EAB" w14:textId="77777777" w:rsidTr="00CE41A8">
        <w:tblPrEx>
          <w:jc w:val="center"/>
        </w:tblPrEx>
        <w:trPr>
          <w:jc w:val="center"/>
        </w:trPr>
        <w:tc>
          <w:tcPr>
            <w:tcW w:w="5000" w:type="pct"/>
            <w:gridSpan w:val="7"/>
            <w:shd w:val="clear" w:color="auto" w:fill="auto"/>
          </w:tcPr>
          <w:p w14:paraId="211B8278" w14:textId="77777777" w:rsidR="00DC3D85" w:rsidRPr="00074D99" w:rsidRDefault="00DC3D85" w:rsidP="00CE41A8">
            <w:pPr>
              <w:spacing w:after="0" w:line="240" w:lineRule="auto"/>
              <w:ind w:left="0" w:firstLine="0"/>
              <w:rPr>
                <w:sz w:val="22"/>
              </w:rPr>
            </w:pPr>
            <w:bookmarkStart w:id="6" w:name="_Hlk500415141"/>
            <w:bookmarkStart w:id="7" w:name="_Toc519091752"/>
            <w:r w:rsidRPr="00074D99">
              <w:rPr>
                <w:sz w:val="22"/>
              </w:rPr>
              <w:t>Примечания</w:t>
            </w:r>
          </w:p>
          <w:p w14:paraId="28DCC5AC" w14:textId="5EF13620" w:rsidR="00DC3D85" w:rsidRPr="00074D99" w:rsidRDefault="00DC3D85" w:rsidP="00CE41A8">
            <w:pPr>
              <w:spacing w:after="0" w:line="240" w:lineRule="auto"/>
              <w:ind w:left="0" w:firstLine="0"/>
              <w:rPr>
                <w:sz w:val="22"/>
              </w:rPr>
            </w:pPr>
            <w:r w:rsidRPr="00074D99">
              <w:rPr>
                <w:sz w:val="22"/>
              </w:rPr>
              <w:t>1. Характеристики, в том числе местоположение, планируемых объектов и сроки выполнения мероприятий уточняются при дальнейшем проектировании.</w:t>
            </w:r>
          </w:p>
        </w:tc>
      </w:tr>
      <w:bookmarkEnd w:id="6"/>
    </w:tbl>
    <w:p w14:paraId="369FEE78" w14:textId="0BB80801" w:rsidR="001E69A7" w:rsidRPr="00165B9F" w:rsidRDefault="00F255ED" w:rsidP="00B8063D">
      <w:pPr>
        <w:pStyle w:val="1"/>
        <w:rPr>
          <w:sz w:val="24"/>
          <w:szCs w:val="24"/>
        </w:rPr>
      </w:pPr>
      <w:r w:rsidRPr="00165B9F">
        <w:rPr>
          <w:sz w:val="24"/>
          <w:szCs w:val="24"/>
        </w:rPr>
        <w:br w:type="page"/>
      </w:r>
      <w:bookmarkStart w:id="8" w:name="_Toc146186849"/>
      <w:r w:rsidR="001E69A7" w:rsidRPr="00165B9F">
        <w:rPr>
          <w:sz w:val="24"/>
          <w:szCs w:val="24"/>
        </w:rPr>
        <w:lastRenderedPageBreak/>
        <w:t>2. Параметры функциональных зон, а также сведения о планируемых для размещения в них объектах федерального значения</w:t>
      </w:r>
      <w:bookmarkEnd w:id="7"/>
      <w:r w:rsidR="001E69A7" w:rsidRPr="00165B9F">
        <w:rPr>
          <w:sz w:val="24"/>
          <w:szCs w:val="24"/>
        </w:rPr>
        <w:t>, объектах регионального значения, объектах местного значения за исключением линейных объектов</w:t>
      </w:r>
      <w:bookmarkEnd w:id="8"/>
    </w:p>
    <w:p w14:paraId="22611E76" w14:textId="7D084790" w:rsidR="00C65F16" w:rsidRPr="00165B9F" w:rsidRDefault="00C65F16" w:rsidP="00C65F16">
      <w:pPr>
        <w:pStyle w:val="22"/>
        <w:rPr>
          <w:sz w:val="24"/>
          <w:szCs w:val="24"/>
        </w:rPr>
      </w:pPr>
    </w:p>
    <w:p w14:paraId="02DA5A68" w14:textId="77777777" w:rsidR="00C65F16" w:rsidRPr="00165B9F" w:rsidRDefault="00C65F16" w:rsidP="00C65F16">
      <w:pPr>
        <w:pStyle w:val="a7"/>
        <w:suppressAutoHyphens/>
        <w:spacing w:before="0" w:after="0" w:line="24" w:lineRule="auto"/>
        <w:jc w:val="center"/>
        <w:rPr>
          <w:color w:val="FF0000"/>
        </w:rPr>
      </w:pPr>
    </w:p>
    <w:tbl>
      <w:tblPr>
        <w:tblStyle w:val="af4"/>
        <w:tblW w:w="5000" w:type="pct"/>
        <w:tblLayout w:type="fixed"/>
        <w:tblLook w:val="04A0" w:firstRow="1" w:lastRow="0" w:firstColumn="1" w:lastColumn="0" w:noHBand="0" w:noVBand="1"/>
      </w:tblPr>
      <w:tblGrid>
        <w:gridCol w:w="2370"/>
        <w:gridCol w:w="1596"/>
        <w:gridCol w:w="2018"/>
        <w:gridCol w:w="2484"/>
        <w:gridCol w:w="1060"/>
        <w:gridCol w:w="1450"/>
        <w:gridCol w:w="1998"/>
        <w:gridCol w:w="1584"/>
      </w:tblGrid>
      <w:tr w:rsidR="006A1C1C" w:rsidRPr="00025988" w14:paraId="56B0AC76" w14:textId="77777777" w:rsidTr="00025988">
        <w:trPr>
          <w:tblHeader/>
        </w:trPr>
        <w:tc>
          <w:tcPr>
            <w:tcW w:w="814" w:type="pct"/>
            <w:vMerge w:val="restart"/>
          </w:tcPr>
          <w:p w14:paraId="0DCAEA7A" w14:textId="77777777"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Наименование функциональной зоны</w:t>
            </w:r>
          </w:p>
        </w:tc>
        <w:tc>
          <w:tcPr>
            <w:tcW w:w="2458" w:type="pct"/>
            <w:gridSpan w:val="4"/>
          </w:tcPr>
          <w:p w14:paraId="104854F2" w14:textId="7D561B14"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Параметры функциональной зоны</w:t>
            </w:r>
          </w:p>
        </w:tc>
        <w:tc>
          <w:tcPr>
            <w:tcW w:w="498" w:type="pct"/>
            <w:vMerge w:val="restart"/>
          </w:tcPr>
          <w:p w14:paraId="4854FD30" w14:textId="41088923"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Адресное описание</w:t>
            </w:r>
          </w:p>
        </w:tc>
        <w:tc>
          <w:tcPr>
            <w:tcW w:w="686" w:type="pct"/>
            <w:vMerge w:val="restart"/>
          </w:tcPr>
          <w:p w14:paraId="7F81FEC3" w14:textId="77777777"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Сведения о планируемых для размещения объектах</w:t>
            </w:r>
          </w:p>
        </w:tc>
        <w:tc>
          <w:tcPr>
            <w:tcW w:w="544" w:type="pct"/>
            <w:vMerge w:val="restart"/>
          </w:tcPr>
          <w:p w14:paraId="3917875C" w14:textId="77777777"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Значение объекта</w:t>
            </w:r>
          </w:p>
        </w:tc>
      </w:tr>
      <w:tr w:rsidR="006A1C1C" w:rsidRPr="00025988" w14:paraId="6FC65969" w14:textId="77777777" w:rsidTr="00C26B67">
        <w:trPr>
          <w:trHeight w:val="1078"/>
          <w:tblHeader/>
        </w:trPr>
        <w:tc>
          <w:tcPr>
            <w:tcW w:w="814" w:type="pct"/>
            <w:vMerge/>
          </w:tcPr>
          <w:p w14:paraId="52D5151D" w14:textId="77777777" w:rsidR="001A30D1" w:rsidRPr="00025988" w:rsidRDefault="001A30D1" w:rsidP="00025988">
            <w:pPr>
              <w:pStyle w:val="a7"/>
              <w:suppressAutoHyphens/>
              <w:spacing w:before="0" w:after="0"/>
              <w:ind w:firstLine="0"/>
              <w:jc w:val="left"/>
              <w:rPr>
                <w:color w:val="000000" w:themeColor="text1"/>
              </w:rPr>
            </w:pPr>
          </w:p>
        </w:tc>
        <w:tc>
          <w:tcPr>
            <w:tcW w:w="548" w:type="pct"/>
          </w:tcPr>
          <w:p w14:paraId="5397E91A" w14:textId="6812E389"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Максимальный процент застройки, %</w:t>
            </w:r>
          </w:p>
        </w:tc>
        <w:tc>
          <w:tcPr>
            <w:tcW w:w="693" w:type="pct"/>
          </w:tcPr>
          <w:p w14:paraId="05D6760C" w14:textId="43C14CC7"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Максимальная этажность застройки</w:t>
            </w:r>
          </w:p>
        </w:tc>
        <w:tc>
          <w:tcPr>
            <w:tcW w:w="853" w:type="pct"/>
          </w:tcPr>
          <w:p w14:paraId="0F7B578B" w14:textId="3B78E7FA" w:rsidR="001A30D1" w:rsidRPr="00025988" w:rsidRDefault="001A30D1" w:rsidP="00025988">
            <w:pPr>
              <w:pStyle w:val="a7"/>
              <w:suppressAutoHyphens/>
              <w:spacing w:before="0" w:after="0"/>
              <w:ind w:firstLine="0"/>
              <w:jc w:val="center"/>
              <w:rPr>
                <w:color w:val="000000" w:themeColor="text1"/>
              </w:rPr>
            </w:pPr>
            <w:r w:rsidRPr="00025988">
              <w:rPr>
                <w:color w:val="000000" w:themeColor="text1"/>
              </w:rPr>
              <w:t>Коэффициент застройки/Коэффициент плотности застройки</w:t>
            </w:r>
          </w:p>
        </w:tc>
        <w:tc>
          <w:tcPr>
            <w:tcW w:w="364" w:type="pct"/>
          </w:tcPr>
          <w:p w14:paraId="1B8B7AEF" w14:textId="4CB0B1CD" w:rsidR="001A30D1" w:rsidRPr="00025988" w:rsidRDefault="001A30D1" w:rsidP="00025988">
            <w:pPr>
              <w:pStyle w:val="a7"/>
              <w:suppressAutoHyphens/>
              <w:spacing w:before="0" w:after="0"/>
              <w:ind w:firstLine="0"/>
              <w:jc w:val="left"/>
              <w:rPr>
                <w:color w:val="000000" w:themeColor="text1"/>
              </w:rPr>
            </w:pPr>
            <w:r w:rsidRPr="00025988">
              <w:rPr>
                <w:color w:val="000000" w:themeColor="text1"/>
              </w:rPr>
              <w:t>Площадь зоны, га</w:t>
            </w:r>
          </w:p>
        </w:tc>
        <w:tc>
          <w:tcPr>
            <w:tcW w:w="498" w:type="pct"/>
            <w:vMerge/>
          </w:tcPr>
          <w:p w14:paraId="09DA3748" w14:textId="34C41AC2" w:rsidR="001A30D1" w:rsidRPr="00025988" w:rsidRDefault="001A30D1" w:rsidP="00025988">
            <w:pPr>
              <w:pStyle w:val="a7"/>
              <w:suppressAutoHyphens/>
              <w:spacing w:before="0" w:after="0"/>
              <w:ind w:firstLine="0"/>
              <w:jc w:val="left"/>
              <w:rPr>
                <w:color w:val="000000" w:themeColor="text1"/>
              </w:rPr>
            </w:pPr>
          </w:p>
        </w:tc>
        <w:tc>
          <w:tcPr>
            <w:tcW w:w="686" w:type="pct"/>
            <w:vMerge/>
          </w:tcPr>
          <w:p w14:paraId="13877916" w14:textId="77777777" w:rsidR="001A30D1" w:rsidRPr="00025988" w:rsidRDefault="001A30D1" w:rsidP="00025988">
            <w:pPr>
              <w:pStyle w:val="a7"/>
              <w:suppressAutoHyphens/>
              <w:spacing w:before="0" w:after="0"/>
              <w:ind w:firstLine="0"/>
              <w:jc w:val="left"/>
              <w:rPr>
                <w:color w:val="000000" w:themeColor="text1"/>
              </w:rPr>
            </w:pPr>
          </w:p>
        </w:tc>
        <w:tc>
          <w:tcPr>
            <w:tcW w:w="544" w:type="pct"/>
            <w:vMerge/>
          </w:tcPr>
          <w:p w14:paraId="4F3CEFBF" w14:textId="77777777" w:rsidR="001A30D1" w:rsidRPr="00025988" w:rsidRDefault="001A30D1" w:rsidP="00025988">
            <w:pPr>
              <w:pStyle w:val="a7"/>
              <w:suppressAutoHyphens/>
              <w:spacing w:before="0" w:after="0"/>
              <w:ind w:firstLine="0"/>
              <w:jc w:val="left"/>
              <w:rPr>
                <w:color w:val="000000" w:themeColor="text1"/>
              </w:rPr>
            </w:pPr>
          </w:p>
        </w:tc>
      </w:tr>
      <w:tr w:rsidR="006A1C1C" w:rsidRPr="00025988" w14:paraId="186DEA84" w14:textId="77777777" w:rsidTr="00025988">
        <w:trPr>
          <w:tblHeader/>
        </w:trPr>
        <w:tc>
          <w:tcPr>
            <w:tcW w:w="814" w:type="pct"/>
          </w:tcPr>
          <w:p w14:paraId="507C0552" w14:textId="77777777" w:rsidR="001A30D1" w:rsidRPr="00025988" w:rsidRDefault="001A30D1" w:rsidP="00C26B67">
            <w:pPr>
              <w:pStyle w:val="a7"/>
              <w:suppressAutoHyphens/>
              <w:spacing w:before="0" w:after="0"/>
              <w:ind w:firstLine="0"/>
              <w:jc w:val="center"/>
              <w:rPr>
                <w:color w:val="000000" w:themeColor="text1"/>
              </w:rPr>
            </w:pPr>
            <w:r w:rsidRPr="00025988">
              <w:rPr>
                <w:color w:val="000000" w:themeColor="text1"/>
              </w:rPr>
              <w:t>1</w:t>
            </w:r>
          </w:p>
        </w:tc>
        <w:tc>
          <w:tcPr>
            <w:tcW w:w="548" w:type="pct"/>
          </w:tcPr>
          <w:p w14:paraId="40E4EC29" w14:textId="77777777" w:rsidR="001A30D1" w:rsidRPr="00025988" w:rsidRDefault="001A30D1" w:rsidP="00C26B67">
            <w:pPr>
              <w:pStyle w:val="a7"/>
              <w:suppressAutoHyphens/>
              <w:spacing w:before="0" w:after="0"/>
              <w:ind w:firstLine="0"/>
              <w:jc w:val="center"/>
              <w:rPr>
                <w:color w:val="000000" w:themeColor="text1"/>
              </w:rPr>
            </w:pPr>
            <w:r w:rsidRPr="00025988">
              <w:rPr>
                <w:color w:val="000000" w:themeColor="text1"/>
              </w:rPr>
              <w:t>2</w:t>
            </w:r>
          </w:p>
        </w:tc>
        <w:tc>
          <w:tcPr>
            <w:tcW w:w="693" w:type="pct"/>
          </w:tcPr>
          <w:p w14:paraId="2944C4C7" w14:textId="77777777" w:rsidR="001A30D1" w:rsidRPr="00025988" w:rsidRDefault="001A30D1" w:rsidP="00C26B67">
            <w:pPr>
              <w:pStyle w:val="a7"/>
              <w:suppressAutoHyphens/>
              <w:spacing w:before="0" w:after="0"/>
              <w:ind w:firstLine="0"/>
              <w:jc w:val="center"/>
              <w:rPr>
                <w:color w:val="000000" w:themeColor="text1"/>
              </w:rPr>
            </w:pPr>
            <w:r w:rsidRPr="00025988">
              <w:rPr>
                <w:color w:val="000000" w:themeColor="text1"/>
              </w:rPr>
              <w:t>3</w:t>
            </w:r>
          </w:p>
        </w:tc>
        <w:tc>
          <w:tcPr>
            <w:tcW w:w="853" w:type="pct"/>
          </w:tcPr>
          <w:p w14:paraId="4E3DBEA3" w14:textId="77777777" w:rsidR="001A30D1" w:rsidRPr="00025988" w:rsidRDefault="001A30D1" w:rsidP="00C26B67">
            <w:pPr>
              <w:pStyle w:val="a7"/>
              <w:suppressAutoHyphens/>
              <w:spacing w:before="0" w:after="0"/>
              <w:ind w:firstLine="0"/>
              <w:jc w:val="center"/>
              <w:rPr>
                <w:color w:val="000000" w:themeColor="text1"/>
              </w:rPr>
            </w:pPr>
            <w:r w:rsidRPr="00025988">
              <w:rPr>
                <w:color w:val="000000" w:themeColor="text1"/>
              </w:rPr>
              <w:t>4</w:t>
            </w:r>
          </w:p>
        </w:tc>
        <w:tc>
          <w:tcPr>
            <w:tcW w:w="364" w:type="pct"/>
          </w:tcPr>
          <w:p w14:paraId="42AF1D08" w14:textId="77777777" w:rsidR="001A30D1" w:rsidRPr="00025988" w:rsidRDefault="001A30D1" w:rsidP="00C26B67">
            <w:pPr>
              <w:pStyle w:val="a7"/>
              <w:suppressAutoHyphens/>
              <w:spacing w:before="0" w:after="0"/>
              <w:ind w:firstLine="0"/>
              <w:jc w:val="center"/>
              <w:rPr>
                <w:color w:val="000000" w:themeColor="text1"/>
              </w:rPr>
            </w:pPr>
          </w:p>
        </w:tc>
        <w:tc>
          <w:tcPr>
            <w:tcW w:w="498" w:type="pct"/>
          </w:tcPr>
          <w:p w14:paraId="31C763D5" w14:textId="4C21AB22" w:rsidR="001A30D1" w:rsidRPr="00025988" w:rsidRDefault="001A30D1" w:rsidP="00C26B67">
            <w:pPr>
              <w:pStyle w:val="a7"/>
              <w:suppressAutoHyphens/>
              <w:spacing w:before="0" w:after="0"/>
              <w:ind w:firstLine="0"/>
              <w:jc w:val="center"/>
              <w:rPr>
                <w:color w:val="000000" w:themeColor="text1"/>
              </w:rPr>
            </w:pPr>
            <w:r w:rsidRPr="00025988">
              <w:rPr>
                <w:color w:val="000000" w:themeColor="text1"/>
              </w:rPr>
              <w:t>5</w:t>
            </w:r>
          </w:p>
        </w:tc>
        <w:tc>
          <w:tcPr>
            <w:tcW w:w="686" w:type="pct"/>
          </w:tcPr>
          <w:p w14:paraId="494DBC71" w14:textId="77777777" w:rsidR="001A30D1" w:rsidRPr="00025988" w:rsidRDefault="001A30D1" w:rsidP="00C26B67">
            <w:pPr>
              <w:pStyle w:val="a7"/>
              <w:suppressAutoHyphens/>
              <w:spacing w:before="0" w:after="0"/>
              <w:ind w:firstLine="0"/>
              <w:jc w:val="center"/>
              <w:rPr>
                <w:color w:val="000000" w:themeColor="text1"/>
              </w:rPr>
            </w:pPr>
            <w:r w:rsidRPr="00025988">
              <w:rPr>
                <w:color w:val="000000" w:themeColor="text1"/>
              </w:rPr>
              <w:t>7</w:t>
            </w:r>
          </w:p>
        </w:tc>
        <w:tc>
          <w:tcPr>
            <w:tcW w:w="544" w:type="pct"/>
          </w:tcPr>
          <w:p w14:paraId="464321A1" w14:textId="77777777" w:rsidR="001A30D1" w:rsidRPr="00025988" w:rsidRDefault="001A30D1" w:rsidP="00C26B67">
            <w:pPr>
              <w:pStyle w:val="a7"/>
              <w:suppressAutoHyphens/>
              <w:spacing w:before="0" w:after="0"/>
              <w:ind w:firstLine="0"/>
              <w:jc w:val="center"/>
              <w:rPr>
                <w:color w:val="000000" w:themeColor="text1"/>
              </w:rPr>
            </w:pPr>
            <w:r w:rsidRPr="00025988">
              <w:rPr>
                <w:color w:val="000000" w:themeColor="text1"/>
              </w:rPr>
              <w:t>8</w:t>
            </w:r>
          </w:p>
        </w:tc>
      </w:tr>
      <w:tr w:rsidR="00BF70D3" w:rsidRPr="00025988" w14:paraId="7608B0D2" w14:textId="77777777" w:rsidTr="00BF70D3">
        <w:tc>
          <w:tcPr>
            <w:tcW w:w="814" w:type="pct"/>
          </w:tcPr>
          <w:p w14:paraId="4BCA994D" w14:textId="7EB34662"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Зона застройки индивидуальными жилыми домами</w:t>
            </w:r>
          </w:p>
        </w:tc>
        <w:tc>
          <w:tcPr>
            <w:tcW w:w="548" w:type="pct"/>
          </w:tcPr>
          <w:p w14:paraId="6226EBBD" w14:textId="727E2049"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75</w:t>
            </w:r>
          </w:p>
          <w:p w14:paraId="3E42FB23" w14:textId="5ABEF155" w:rsidR="00BF70D3" w:rsidRPr="00025988" w:rsidRDefault="00BF70D3" w:rsidP="00BF70D3">
            <w:pPr>
              <w:pStyle w:val="a7"/>
              <w:suppressAutoHyphens/>
              <w:spacing w:before="0" w:after="0"/>
              <w:ind w:firstLine="0"/>
              <w:jc w:val="left"/>
              <w:rPr>
                <w:color w:val="000000" w:themeColor="text1"/>
              </w:rPr>
            </w:pPr>
          </w:p>
        </w:tc>
        <w:tc>
          <w:tcPr>
            <w:tcW w:w="693" w:type="pct"/>
          </w:tcPr>
          <w:p w14:paraId="4FCF1D91" w14:textId="13967FC1"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3</w:t>
            </w:r>
          </w:p>
        </w:tc>
        <w:tc>
          <w:tcPr>
            <w:tcW w:w="853" w:type="pct"/>
          </w:tcPr>
          <w:p w14:paraId="57AE2A2D" w14:textId="4D04B593"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0,2/0,4</w:t>
            </w:r>
          </w:p>
        </w:tc>
        <w:tc>
          <w:tcPr>
            <w:tcW w:w="364" w:type="pct"/>
          </w:tcPr>
          <w:p w14:paraId="48FE9412" w14:textId="4016F3F7" w:rsidR="00BF70D3" w:rsidRPr="00025988" w:rsidRDefault="00BF70D3" w:rsidP="00BF70D3">
            <w:pPr>
              <w:pStyle w:val="a7"/>
              <w:suppressAutoHyphens/>
              <w:spacing w:before="0" w:after="0"/>
              <w:ind w:firstLine="0"/>
              <w:jc w:val="left"/>
              <w:rPr>
                <w:color w:val="000000" w:themeColor="text1"/>
              </w:rPr>
            </w:pPr>
            <w:r>
              <w:rPr>
                <w:color w:val="000000" w:themeColor="text1"/>
              </w:rPr>
              <w:t>26,6</w:t>
            </w:r>
          </w:p>
        </w:tc>
        <w:tc>
          <w:tcPr>
            <w:tcW w:w="498" w:type="pct"/>
          </w:tcPr>
          <w:p w14:paraId="4F94ECC5" w14:textId="0990D87C" w:rsidR="00BF70D3" w:rsidRPr="00025988" w:rsidRDefault="00BF70D3" w:rsidP="00BF70D3">
            <w:pPr>
              <w:spacing w:after="0"/>
              <w:ind w:left="0" w:firstLine="0"/>
              <w:rPr>
                <w:szCs w:val="24"/>
              </w:rPr>
            </w:pPr>
            <w:r w:rsidRPr="00025988">
              <w:rPr>
                <w:szCs w:val="24"/>
              </w:rPr>
              <w:t>с. Анюйск</w:t>
            </w:r>
          </w:p>
        </w:tc>
        <w:tc>
          <w:tcPr>
            <w:tcW w:w="686" w:type="pct"/>
          </w:tcPr>
          <w:p w14:paraId="1F4C150A" w14:textId="59A722FA"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c>
          <w:tcPr>
            <w:tcW w:w="544" w:type="pct"/>
          </w:tcPr>
          <w:p w14:paraId="44CFE172" w14:textId="7BF5AD34"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2F14AD71" w14:textId="77777777" w:rsidTr="00BF70D3">
        <w:tc>
          <w:tcPr>
            <w:tcW w:w="814" w:type="pct"/>
          </w:tcPr>
          <w:p w14:paraId="5DEF4FC6" w14:textId="2391560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Зона застройки малоэтажными жилыми домами (до 4 этажей, включая мансардный)</w:t>
            </w:r>
          </w:p>
        </w:tc>
        <w:tc>
          <w:tcPr>
            <w:tcW w:w="548" w:type="pct"/>
          </w:tcPr>
          <w:p w14:paraId="40D44D26" w14:textId="2EB9BED5" w:rsidR="00BF70D3" w:rsidRPr="00025988" w:rsidRDefault="00BF70D3" w:rsidP="00BF70D3">
            <w:pPr>
              <w:pStyle w:val="a7"/>
              <w:suppressAutoHyphens/>
              <w:spacing w:before="0" w:after="0"/>
              <w:ind w:firstLine="0"/>
              <w:jc w:val="left"/>
              <w:rPr>
                <w:color w:val="000000" w:themeColor="text1"/>
              </w:rPr>
            </w:pPr>
            <w:r w:rsidRPr="00025988">
              <w:rPr>
                <w:color w:val="000000" w:themeColor="text1"/>
                <w:lang w:eastAsia="zh-CN"/>
              </w:rPr>
              <w:t xml:space="preserve">60 </w:t>
            </w:r>
          </w:p>
        </w:tc>
        <w:tc>
          <w:tcPr>
            <w:tcW w:w="693" w:type="pct"/>
          </w:tcPr>
          <w:p w14:paraId="2BA08C10" w14:textId="1B7F4112"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2</w:t>
            </w:r>
          </w:p>
        </w:tc>
        <w:tc>
          <w:tcPr>
            <w:tcW w:w="853" w:type="pct"/>
          </w:tcPr>
          <w:p w14:paraId="492A12CF" w14:textId="51540C6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0,4/0,8</w:t>
            </w:r>
          </w:p>
        </w:tc>
        <w:tc>
          <w:tcPr>
            <w:tcW w:w="364" w:type="pct"/>
          </w:tcPr>
          <w:p w14:paraId="6F10FB00" w14:textId="7082E8DA" w:rsidR="00BF70D3" w:rsidRPr="00025988" w:rsidRDefault="00BF70D3" w:rsidP="00BF70D3">
            <w:pPr>
              <w:pStyle w:val="a7"/>
              <w:suppressAutoHyphens/>
              <w:spacing w:before="0" w:after="0"/>
              <w:ind w:firstLine="0"/>
              <w:jc w:val="left"/>
              <w:rPr>
                <w:color w:val="000000" w:themeColor="text1"/>
              </w:rPr>
            </w:pPr>
            <w:r>
              <w:rPr>
                <w:color w:val="000000" w:themeColor="text1"/>
              </w:rPr>
              <w:t>3,6</w:t>
            </w:r>
          </w:p>
        </w:tc>
        <w:tc>
          <w:tcPr>
            <w:tcW w:w="498" w:type="pct"/>
          </w:tcPr>
          <w:p w14:paraId="6E207699" w14:textId="647AE588" w:rsidR="00BF70D3" w:rsidRPr="00025988" w:rsidRDefault="00BF70D3" w:rsidP="00BF70D3">
            <w:pPr>
              <w:spacing w:after="0"/>
              <w:ind w:left="0" w:firstLine="0"/>
              <w:rPr>
                <w:szCs w:val="24"/>
              </w:rPr>
            </w:pPr>
            <w:r w:rsidRPr="00025988">
              <w:rPr>
                <w:szCs w:val="24"/>
              </w:rPr>
              <w:t>с. Анюйск</w:t>
            </w:r>
          </w:p>
        </w:tc>
        <w:tc>
          <w:tcPr>
            <w:tcW w:w="686" w:type="pct"/>
            <w:shd w:val="clear" w:color="auto" w:fill="FFFFFF" w:themeFill="background1"/>
          </w:tcPr>
          <w:p w14:paraId="6E72BEE5" w14:textId="067D6907"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 xml:space="preserve">Строительство детской игровой площадки </w:t>
            </w:r>
            <w:r>
              <w:rPr>
                <w:color w:val="000000" w:themeColor="text1"/>
              </w:rPr>
              <w:t xml:space="preserve">12*12 </w:t>
            </w:r>
            <w:r w:rsidRPr="00025988">
              <w:rPr>
                <w:color w:val="000000" w:themeColor="text1"/>
              </w:rPr>
              <w:t>кв.м</w:t>
            </w:r>
          </w:p>
        </w:tc>
        <w:tc>
          <w:tcPr>
            <w:tcW w:w="544" w:type="pct"/>
          </w:tcPr>
          <w:p w14:paraId="43124603" w14:textId="01DB283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Местного значения муниципального района</w:t>
            </w:r>
          </w:p>
        </w:tc>
      </w:tr>
      <w:tr w:rsidR="00BF70D3" w:rsidRPr="00025988" w14:paraId="10BECD71" w14:textId="77777777" w:rsidTr="00BF70D3">
        <w:trPr>
          <w:trHeight w:val="56"/>
        </w:trPr>
        <w:tc>
          <w:tcPr>
            <w:tcW w:w="814" w:type="pct"/>
          </w:tcPr>
          <w:p w14:paraId="53FCE430" w14:textId="3247E197"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Общественно-деловые зоны</w:t>
            </w:r>
          </w:p>
        </w:tc>
        <w:tc>
          <w:tcPr>
            <w:tcW w:w="548" w:type="pct"/>
          </w:tcPr>
          <w:p w14:paraId="5F4ADA6D" w14:textId="3A1A7FCC"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45-70</w:t>
            </w:r>
          </w:p>
        </w:tc>
        <w:tc>
          <w:tcPr>
            <w:tcW w:w="693" w:type="pct"/>
          </w:tcPr>
          <w:p w14:paraId="2D6B9263" w14:textId="6A87547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регламентируется</w:t>
            </w:r>
          </w:p>
        </w:tc>
        <w:tc>
          <w:tcPr>
            <w:tcW w:w="853" w:type="pct"/>
          </w:tcPr>
          <w:p w14:paraId="12DBB77C" w14:textId="26378F78"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1,0/3,0</w:t>
            </w:r>
          </w:p>
        </w:tc>
        <w:tc>
          <w:tcPr>
            <w:tcW w:w="364" w:type="pct"/>
          </w:tcPr>
          <w:p w14:paraId="0B805485" w14:textId="52654CFF" w:rsidR="00BF70D3" w:rsidRPr="00025988" w:rsidRDefault="00BF70D3" w:rsidP="00BF70D3">
            <w:pPr>
              <w:pStyle w:val="a7"/>
              <w:suppressAutoHyphens/>
              <w:spacing w:before="0" w:after="0"/>
              <w:ind w:firstLine="0"/>
              <w:jc w:val="left"/>
              <w:rPr>
                <w:color w:val="000000" w:themeColor="text1"/>
              </w:rPr>
            </w:pPr>
            <w:r>
              <w:rPr>
                <w:color w:val="000000" w:themeColor="text1"/>
              </w:rPr>
              <w:t>3,6</w:t>
            </w:r>
          </w:p>
        </w:tc>
        <w:tc>
          <w:tcPr>
            <w:tcW w:w="498" w:type="pct"/>
          </w:tcPr>
          <w:p w14:paraId="121AC985" w14:textId="37ACBBF2" w:rsidR="00BF70D3" w:rsidRPr="00025988" w:rsidRDefault="00BF70D3" w:rsidP="00BF70D3">
            <w:pPr>
              <w:spacing w:after="0"/>
              <w:ind w:left="0" w:firstLine="0"/>
              <w:rPr>
                <w:szCs w:val="24"/>
              </w:rPr>
            </w:pPr>
            <w:r w:rsidRPr="00025988">
              <w:rPr>
                <w:szCs w:val="24"/>
              </w:rPr>
              <w:t>с. Анюйск ул. Полярная</w:t>
            </w:r>
          </w:p>
        </w:tc>
        <w:tc>
          <w:tcPr>
            <w:tcW w:w="686" w:type="pct"/>
          </w:tcPr>
          <w:p w14:paraId="28B1B302" w14:textId="545960E5" w:rsidR="00BF70D3" w:rsidRPr="00025988" w:rsidRDefault="00BF70D3" w:rsidP="00BF70D3">
            <w:pPr>
              <w:pStyle w:val="a4"/>
              <w:spacing w:after="0"/>
              <w:ind w:left="0" w:firstLine="0"/>
              <w:rPr>
                <w:color w:val="000000" w:themeColor="text1"/>
                <w:szCs w:val="24"/>
              </w:rPr>
            </w:pPr>
            <w:r w:rsidRPr="00025988">
              <w:rPr>
                <w:color w:val="000000" w:themeColor="text1"/>
                <w:szCs w:val="24"/>
              </w:rPr>
              <w:t>Строительство спортивной площадки на 2829 кв.м.</w:t>
            </w:r>
          </w:p>
        </w:tc>
        <w:tc>
          <w:tcPr>
            <w:tcW w:w="544" w:type="pct"/>
          </w:tcPr>
          <w:p w14:paraId="442D1656" w14:textId="78FCE42C"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Местного значения муниципального района</w:t>
            </w:r>
          </w:p>
        </w:tc>
      </w:tr>
      <w:tr w:rsidR="00BF70D3" w:rsidRPr="00025988" w14:paraId="6546D536" w14:textId="77777777" w:rsidTr="00BF70D3">
        <w:trPr>
          <w:trHeight w:val="433"/>
        </w:trPr>
        <w:tc>
          <w:tcPr>
            <w:tcW w:w="814" w:type="pct"/>
          </w:tcPr>
          <w:p w14:paraId="649C5CFD" w14:textId="760D5A4B"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Производственная зона</w:t>
            </w:r>
          </w:p>
        </w:tc>
        <w:tc>
          <w:tcPr>
            <w:tcW w:w="548" w:type="pct"/>
          </w:tcPr>
          <w:p w14:paraId="77105F46" w14:textId="4ED2C47D"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65</w:t>
            </w:r>
          </w:p>
        </w:tc>
        <w:tc>
          <w:tcPr>
            <w:tcW w:w="693" w:type="pct"/>
          </w:tcPr>
          <w:p w14:paraId="1ACC0CF0" w14:textId="4D8E5039"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регламентируется</w:t>
            </w:r>
          </w:p>
        </w:tc>
        <w:tc>
          <w:tcPr>
            <w:tcW w:w="853" w:type="pct"/>
          </w:tcPr>
          <w:p w14:paraId="211919B2" w14:textId="24B0DF3B"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0,8/2,4</w:t>
            </w:r>
          </w:p>
        </w:tc>
        <w:tc>
          <w:tcPr>
            <w:tcW w:w="364" w:type="pct"/>
          </w:tcPr>
          <w:p w14:paraId="408664D9" w14:textId="3FF872C2" w:rsidR="00BF70D3" w:rsidRPr="00025988" w:rsidRDefault="00BF70D3" w:rsidP="00BF70D3">
            <w:pPr>
              <w:pStyle w:val="a7"/>
              <w:suppressAutoHyphens/>
              <w:spacing w:before="0" w:after="0"/>
              <w:ind w:firstLine="0"/>
              <w:jc w:val="left"/>
              <w:rPr>
                <w:color w:val="000000" w:themeColor="text1"/>
              </w:rPr>
            </w:pPr>
            <w:r>
              <w:rPr>
                <w:color w:val="000000" w:themeColor="text1"/>
              </w:rPr>
              <w:t>29,5</w:t>
            </w:r>
          </w:p>
        </w:tc>
        <w:tc>
          <w:tcPr>
            <w:tcW w:w="498" w:type="pct"/>
          </w:tcPr>
          <w:p w14:paraId="5AFB9894" w14:textId="634512D8" w:rsidR="00BF70D3" w:rsidRPr="00025988" w:rsidRDefault="00BF70D3" w:rsidP="00BF70D3">
            <w:pPr>
              <w:spacing w:after="0"/>
              <w:ind w:left="0" w:firstLine="0"/>
              <w:rPr>
                <w:szCs w:val="24"/>
              </w:rPr>
            </w:pPr>
            <w:r w:rsidRPr="00025988">
              <w:rPr>
                <w:szCs w:val="24"/>
              </w:rPr>
              <w:t>с. Анюйск</w:t>
            </w:r>
          </w:p>
        </w:tc>
        <w:tc>
          <w:tcPr>
            <w:tcW w:w="686" w:type="pct"/>
          </w:tcPr>
          <w:p w14:paraId="1FDEC41C" w14:textId="671BECB5"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c>
          <w:tcPr>
            <w:tcW w:w="544" w:type="pct"/>
          </w:tcPr>
          <w:p w14:paraId="44B4C06C" w14:textId="3554DC55"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26932832" w14:textId="77777777" w:rsidTr="00BF70D3">
        <w:trPr>
          <w:trHeight w:val="793"/>
        </w:trPr>
        <w:tc>
          <w:tcPr>
            <w:tcW w:w="814" w:type="pct"/>
          </w:tcPr>
          <w:p w14:paraId="539D19E1" w14:textId="461F439B"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Коммунально-складская зона</w:t>
            </w:r>
          </w:p>
        </w:tc>
        <w:tc>
          <w:tcPr>
            <w:tcW w:w="548" w:type="pct"/>
          </w:tcPr>
          <w:p w14:paraId="6D371AD3" w14:textId="0FA92639"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65</w:t>
            </w:r>
          </w:p>
        </w:tc>
        <w:tc>
          <w:tcPr>
            <w:tcW w:w="693" w:type="pct"/>
          </w:tcPr>
          <w:p w14:paraId="2F60F66B" w14:textId="44B9EE7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регламентируется</w:t>
            </w:r>
          </w:p>
        </w:tc>
        <w:tc>
          <w:tcPr>
            <w:tcW w:w="853" w:type="pct"/>
          </w:tcPr>
          <w:p w14:paraId="35DA3B9E" w14:textId="3B3FF428"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0,6/1,8</w:t>
            </w:r>
          </w:p>
        </w:tc>
        <w:tc>
          <w:tcPr>
            <w:tcW w:w="364" w:type="pct"/>
          </w:tcPr>
          <w:p w14:paraId="3427BF92" w14:textId="6854BF0D" w:rsidR="00BF70D3" w:rsidRPr="00025988" w:rsidRDefault="00BF70D3" w:rsidP="00BF70D3">
            <w:pPr>
              <w:pStyle w:val="a7"/>
              <w:suppressAutoHyphens/>
              <w:spacing w:before="0" w:after="0"/>
              <w:ind w:firstLine="0"/>
              <w:jc w:val="left"/>
              <w:rPr>
                <w:color w:val="000000" w:themeColor="text1"/>
              </w:rPr>
            </w:pPr>
            <w:r>
              <w:rPr>
                <w:color w:val="000000" w:themeColor="text1"/>
              </w:rPr>
              <w:t>4,8</w:t>
            </w:r>
          </w:p>
        </w:tc>
        <w:tc>
          <w:tcPr>
            <w:tcW w:w="498" w:type="pct"/>
          </w:tcPr>
          <w:p w14:paraId="102DE096" w14:textId="6BF0DC61" w:rsidR="00BF70D3" w:rsidRPr="00025988" w:rsidRDefault="00BF70D3" w:rsidP="00BF70D3">
            <w:pPr>
              <w:spacing w:after="0"/>
              <w:ind w:left="0" w:firstLine="0"/>
              <w:rPr>
                <w:szCs w:val="24"/>
              </w:rPr>
            </w:pPr>
            <w:r w:rsidRPr="00025988">
              <w:rPr>
                <w:szCs w:val="24"/>
              </w:rPr>
              <w:t>с. Анюйск</w:t>
            </w:r>
          </w:p>
        </w:tc>
        <w:tc>
          <w:tcPr>
            <w:tcW w:w="686" w:type="pct"/>
          </w:tcPr>
          <w:p w14:paraId="475B07CB" w14:textId="46B931AF" w:rsidR="00BF70D3" w:rsidRPr="00025988" w:rsidRDefault="00BF70D3" w:rsidP="00BF70D3">
            <w:pPr>
              <w:spacing w:after="0"/>
              <w:ind w:left="0" w:firstLine="0"/>
              <w:rPr>
                <w:color w:val="000000" w:themeColor="text1"/>
                <w:szCs w:val="24"/>
              </w:rPr>
            </w:pPr>
            <w:r w:rsidRPr="00025988">
              <w:rPr>
                <w:color w:val="000000" w:themeColor="text1"/>
                <w:szCs w:val="24"/>
              </w:rPr>
              <w:t>-</w:t>
            </w:r>
          </w:p>
        </w:tc>
        <w:tc>
          <w:tcPr>
            <w:tcW w:w="544" w:type="pct"/>
          </w:tcPr>
          <w:p w14:paraId="63BB615D" w14:textId="49B3CE5B"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w:t>
            </w:r>
          </w:p>
        </w:tc>
      </w:tr>
      <w:tr w:rsidR="00BF70D3" w:rsidRPr="00025988" w14:paraId="4F5344AA" w14:textId="77777777" w:rsidTr="00BF70D3">
        <w:trPr>
          <w:trHeight w:val="793"/>
        </w:trPr>
        <w:tc>
          <w:tcPr>
            <w:tcW w:w="814" w:type="pct"/>
          </w:tcPr>
          <w:p w14:paraId="241BFAE5" w14:textId="234F33B2"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Зона инженерной инфраструктуры</w:t>
            </w:r>
          </w:p>
        </w:tc>
        <w:tc>
          <w:tcPr>
            <w:tcW w:w="548" w:type="pct"/>
          </w:tcPr>
          <w:p w14:paraId="6074E534" w14:textId="07FB4389"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693" w:type="pct"/>
          </w:tcPr>
          <w:p w14:paraId="7F89D6B3" w14:textId="4D5A8D60"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853" w:type="pct"/>
          </w:tcPr>
          <w:p w14:paraId="65FE96EC" w14:textId="5709A7BD"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72F0CC59" w14:textId="2048C29D" w:rsidR="00BF70D3" w:rsidRPr="00025988" w:rsidRDefault="00BF70D3" w:rsidP="00BF70D3">
            <w:pPr>
              <w:pStyle w:val="a7"/>
              <w:suppressAutoHyphens/>
              <w:spacing w:before="0" w:after="0"/>
              <w:ind w:firstLine="0"/>
              <w:jc w:val="left"/>
              <w:rPr>
                <w:color w:val="000000" w:themeColor="text1"/>
              </w:rPr>
            </w:pPr>
            <w:r>
              <w:rPr>
                <w:color w:val="000000" w:themeColor="text1"/>
              </w:rPr>
              <w:t>1,8</w:t>
            </w:r>
          </w:p>
        </w:tc>
        <w:tc>
          <w:tcPr>
            <w:tcW w:w="498" w:type="pct"/>
          </w:tcPr>
          <w:p w14:paraId="1ADC72C3" w14:textId="1243755E" w:rsidR="00BF70D3" w:rsidRPr="00025988" w:rsidRDefault="00BF70D3" w:rsidP="00BF70D3">
            <w:pPr>
              <w:spacing w:after="0"/>
              <w:ind w:left="0" w:firstLine="0"/>
              <w:rPr>
                <w:szCs w:val="24"/>
              </w:rPr>
            </w:pPr>
            <w:r w:rsidRPr="00025988">
              <w:rPr>
                <w:szCs w:val="24"/>
              </w:rPr>
              <w:t>с. Анюйск</w:t>
            </w:r>
          </w:p>
        </w:tc>
        <w:tc>
          <w:tcPr>
            <w:tcW w:w="686" w:type="pct"/>
          </w:tcPr>
          <w:p w14:paraId="162B6335" w14:textId="3E59440F" w:rsidR="00BF70D3" w:rsidRPr="00025988" w:rsidRDefault="00BF70D3" w:rsidP="00BF70D3">
            <w:pPr>
              <w:spacing w:after="0"/>
              <w:ind w:left="0" w:firstLine="0"/>
              <w:rPr>
                <w:color w:val="000000" w:themeColor="text1"/>
                <w:szCs w:val="24"/>
              </w:rPr>
            </w:pPr>
            <w:r w:rsidRPr="00025988">
              <w:rPr>
                <w:color w:val="000000" w:themeColor="text1"/>
                <w:szCs w:val="24"/>
              </w:rPr>
              <w:t>-</w:t>
            </w:r>
          </w:p>
        </w:tc>
        <w:tc>
          <w:tcPr>
            <w:tcW w:w="544" w:type="pct"/>
          </w:tcPr>
          <w:p w14:paraId="19899CDB" w14:textId="0194CDBE"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w:t>
            </w:r>
          </w:p>
        </w:tc>
      </w:tr>
      <w:tr w:rsidR="00BF70D3" w:rsidRPr="00025988" w14:paraId="48882B20" w14:textId="77777777" w:rsidTr="00BF70D3">
        <w:trPr>
          <w:trHeight w:val="302"/>
        </w:trPr>
        <w:tc>
          <w:tcPr>
            <w:tcW w:w="814" w:type="pct"/>
          </w:tcPr>
          <w:p w14:paraId="4813B7B9" w14:textId="577725C1"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Зона транспортной инфраструктуры</w:t>
            </w:r>
          </w:p>
        </w:tc>
        <w:tc>
          <w:tcPr>
            <w:tcW w:w="548" w:type="pct"/>
          </w:tcPr>
          <w:p w14:paraId="377C0FD8" w14:textId="7200C9A7" w:rsidR="00BF70D3" w:rsidRPr="00025988" w:rsidRDefault="00BF70D3" w:rsidP="00BF70D3">
            <w:pPr>
              <w:spacing w:after="0"/>
              <w:ind w:left="0" w:firstLine="0"/>
              <w:rPr>
                <w:color w:val="000000" w:themeColor="text1"/>
                <w:szCs w:val="24"/>
              </w:rPr>
            </w:pPr>
            <w:r w:rsidRPr="00025988">
              <w:rPr>
                <w:color w:val="000000" w:themeColor="text1"/>
                <w:szCs w:val="24"/>
              </w:rPr>
              <w:t>Не подлежит установлению</w:t>
            </w:r>
          </w:p>
        </w:tc>
        <w:tc>
          <w:tcPr>
            <w:tcW w:w="693" w:type="pct"/>
          </w:tcPr>
          <w:p w14:paraId="2D78B0EE" w14:textId="5372D91E" w:rsidR="00BF70D3" w:rsidRPr="00025988" w:rsidRDefault="00BF70D3" w:rsidP="00BF70D3">
            <w:pPr>
              <w:spacing w:after="0"/>
              <w:ind w:left="0" w:firstLine="0"/>
              <w:rPr>
                <w:color w:val="000000" w:themeColor="text1"/>
                <w:szCs w:val="24"/>
              </w:rPr>
            </w:pPr>
            <w:r w:rsidRPr="00025988">
              <w:rPr>
                <w:color w:val="000000" w:themeColor="text1"/>
                <w:szCs w:val="24"/>
              </w:rPr>
              <w:t>Не подлежит установлению</w:t>
            </w:r>
          </w:p>
        </w:tc>
        <w:tc>
          <w:tcPr>
            <w:tcW w:w="853" w:type="pct"/>
          </w:tcPr>
          <w:p w14:paraId="0A285DAD" w14:textId="2874F52C"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7DC64883" w14:textId="2892DC7E" w:rsidR="00BF70D3" w:rsidRPr="00025988" w:rsidRDefault="00BF70D3" w:rsidP="00BF70D3">
            <w:pPr>
              <w:pStyle w:val="a7"/>
              <w:suppressAutoHyphens/>
              <w:spacing w:before="0" w:after="0"/>
              <w:ind w:firstLine="0"/>
              <w:jc w:val="left"/>
              <w:rPr>
                <w:color w:val="000000" w:themeColor="text1"/>
              </w:rPr>
            </w:pPr>
            <w:r>
              <w:rPr>
                <w:color w:val="000000" w:themeColor="text1"/>
              </w:rPr>
              <w:t>10,1</w:t>
            </w:r>
          </w:p>
        </w:tc>
        <w:tc>
          <w:tcPr>
            <w:tcW w:w="498" w:type="pct"/>
          </w:tcPr>
          <w:p w14:paraId="499E66B3" w14:textId="41F35AF2" w:rsidR="00BF70D3" w:rsidRPr="00025988" w:rsidRDefault="00BF70D3" w:rsidP="00BF70D3">
            <w:pPr>
              <w:spacing w:after="0"/>
              <w:ind w:left="0" w:firstLine="0"/>
              <w:rPr>
                <w:szCs w:val="24"/>
              </w:rPr>
            </w:pPr>
            <w:r w:rsidRPr="00025988">
              <w:rPr>
                <w:szCs w:val="24"/>
              </w:rPr>
              <w:t>с. Анюйск</w:t>
            </w:r>
          </w:p>
        </w:tc>
        <w:tc>
          <w:tcPr>
            <w:tcW w:w="686" w:type="pct"/>
          </w:tcPr>
          <w:p w14:paraId="5CD6CB59" w14:textId="1549878A" w:rsidR="00BF70D3" w:rsidRPr="00025988" w:rsidRDefault="00BF70D3" w:rsidP="00BF70D3">
            <w:pPr>
              <w:tabs>
                <w:tab w:val="left" w:pos="181"/>
              </w:tabs>
              <w:suppressAutoHyphens/>
              <w:spacing w:after="0"/>
              <w:ind w:left="0" w:firstLine="0"/>
              <w:rPr>
                <w:color w:val="000000" w:themeColor="text1"/>
                <w:szCs w:val="24"/>
              </w:rPr>
            </w:pPr>
            <w:r w:rsidRPr="00025988">
              <w:rPr>
                <w:color w:val="000000" w:themeColor="text1"/>
                <w:szCs w:val="24"/>
              </w:rPr>
              <w:t>-</w:t>
            </w:r>
          </w:p>
        </w:tc>
        <w:tc>
          <w:tcPr>
            <w:tcW w:w="544" w:type="pct"/>
          </w:tcPr>
          <w:p w14:paraId="37440BDF" w14:textId="66812090"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15CF1CAA" w14:textId="77777777" w:rsidTr="00BF70D3">
        <w:trPr>
          <w:trHeight w:val="366"/>
        </w:trPr>
        <w:tc>
          <w:tcPr>
            <w:tcW w:w="814" w:type="pct"/>
          </w:tcPr>
          <w:p w14:paraId="7E5580EF" w14:textId="2625F146" w:rsidR="00BF70D3" w:rsidRPr="00025988" w:rsidRDefault="00BF70D3" w:rsidP="00BF70D3">
            <w:pPr>
              <w:suppressAutoHyphens/>
              <w:spacing w:after="0"/>
              <w:ind w:left="0" w:firstLine="0"/>
              <w:rPr>
                <w:color w:val="000000" w:themeColor="text1"/>
                <w:szCs w:val="24"/>
              </w:rPr>
            </w:pPr>
            <w:r w:rsidRPr="00025988">
              <w:rPr>
                <w:color w:val="000000" w:themeColor="text1"/>
                <w:szCs w:val="24"/>
              </w:rPr>
              <w:lastRenderedPageBreak/>
              <w:t>Зоны сельскохозяйственного использования</w:t>
            </w:r>
          </w:p>
        </w:tc>
        <w:tc>
          <w:tcPr>
            <w:tcW w:w="548" w:type="pct"/>
          </w:tcPr>
          <w:p w14:paraId="3FA50045" w14:textId="37FCC0A4" w:rsidR="00BF70D3" w:rsidRPr="00025988" w:rsidRDefault="00BF70D3" w:rsidP="00BF70D3">
            <w:pPr>
              <w:pStyle w:val="a7"/>
              <w:suppressAutoHyphens/>
              <w:spacing w:before="0" w:after="0"/>
              <w:ind w:firstLine="0"/>
              <w:jc w:val="left"/>
              <w:rPr>
                <w:color w:val="000000" w:themeColor="text1"/>
              </w:rPr>
            </w:pPr>
            <w:r w:rsidRPr="00025988">
              <w:rPr>
                <w:color w:val="000000" w:themeColor="text1"/>
                <w:lang w:eastAsia="zh-CN"/>
              </w:rPr>
              <w:t>60</w:t>
            </w:r>
          </w:p>
        </w:tc>
        <w:tc>
          <w:tcPr>
            <w:tcW w:w="693" w:type="pct"/>
          </w:tcPr>
          <w:p w14:paraId="31404EC8" w14:textId="298F5B1F"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регламентируется</w:t>
            </w:r>
          </w:p>
        </w:tc>
        <w:tc>
          <w:tcPr>
            <w:tcW w:w="853" w:type="pct"/>
          </w:tcPr>
          <w:p w14:paraId="0B1B0F2C" w14:textId="29EE67F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28639246" w14:textId="15BAF422" w:rsidR="00BF70D3" w:rsidRPr="00025988" w:rsidRDefault="00BF70D3" w:rsidP="00BF70D3">
            <w:pPr>
              <w:pStyle w:val="a7"/>
              <w:suppressAutoHyphens/>
              <w:spacing w:before="0" w:after="0"/>
              <w:ind w:firstLine="0"/>
              <w:jc w:val="left"/>
              <w:rPr>
                <w:color w:val="000000" w:themeColor="text1"/>
              </w:rPr>
            </w:pPr>
            <w:r>
              <w:rPr>
                <w:color w:val="000000" w:themeColor="text1"/>
              </w:rPr>
              <w:t>1,5</w:t>
            </w:r>
          </w:p>
        </w:tc>
        <w:tc>
          <w:tcPr>
            <w:tcW w:w="498" w:type="pct"/>
          </w:tcPr>
          <w:p w14:paraId="2821CD86" w14:textId="2FF4D0A7" w:rsidR="00BF70D3" w:rsidRPr="00025988" w:rsidRDefault="00BF70D3" w:rsidP="00BF70D3">
            <w:pPr>
              <w:spacing w:after="0"/>
              <w:ind w:left="0" w:firstLine="0"/>
              <w:rPr>
                <w:szCs w:val="24"/>
              </w:rPr>
            </w:pPr>
            <w:r w:rsidRPr="00025988">
              <w:rPr>
                <w:szCs w:val="24"/>
              </w:rPr>
              <w:t>с. Анюйск</w:t>
            </w:r>
          </w:p>
        </w:tc>
        <w:tc>
          <w:tcPr>
            <w:tcW w:w="686" w:type="pct"/>
          </w:tcPr>
          <w:p w14:paraId="33D64C8C" w14:textId="1579FF1E" w:rsidR="00BF70D3" w:rsidRPr="00025988" w:rsidRDefault="00BF70D3" w:rsidP="00BF70D3">
            <w:pPr>
              <w:tabs>
                <w:tab w:val="left" w:pos="181"/>
              </w:tabs>
              <w:suppressAutoHyphens/>
              <w:spacing w:after="0"/>
              <w:ind w:left="0" w:firstLine="0"/>
              <w:rPr>
                <w:color w:val="000000" w:themeColor="text1"/>
                <w:szCs w:val="24"/>
              </w:rPr>
            </w:pPr>
            <w:r w:rsidRPr="00025988">
              <w:rPr>
                <w:color w:val="000000" w:themeColor="text1"/>
                <w:szCs w:val="24"/>
              </w:rPr>
              <w:t>-</w:t>
            </w:r>
          </w:p>
        </w:tc>
        <w:tc>
          <w:tcPr>
            <w:tcW w:w="544" w:type="pct"/>
          </w:tcPr>
          <w:p w14:paraId="3F43598C" w14:textId="3DB336B1"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45B81D19" w14:textId="77777777" w:rsidTr="00BF70D3">
        <w:tc>
          <w:tcPr>
            <w:tcW w:w="814" w:type="pct"/>
          </w:tcPr>
          <w:p w14:paraId="7E98E707" w14:textId="6295A372"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Производственная зона сельскохозяйственных предприятий</w:t>
            </w:r>
          </w:p>
        </w:tc>
        <w:tc>
          <w:tcPr>
            <w:tcW w:w="548" w:type="pct"/>
          </w:tcPr>
          <w:p w14:paraId="6A835DEC" w14:textId="22AF7751"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10</w:t>
            </w:r>
          </w:p>
        </w:tc>
        <w:tc>
          <w:tcPr>
            <w:tcW w:w="693" w:type="pct"/>
          </w:tcPr>
          <w:p w14:paraId="4AE403BC" w14:textId="64B5DC1E"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регламентируется</w:t>
            </w:r>
          </w:p>
        </w:tc>
        <w:tc>
          <w:tcPr>
            <w:tcW w:w="853" w:type="pct"/>
          </w:tcPr>
          <w:p w14:paraId="28701771" w14:textId="3A170D14"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451ECEB9" w14:textId="3A535FEA" w:rsidR="00BF70D3" w:rsidRPr="00025988" w:rsidRDefault="00BF70D3" w:rsidP="00BF70D3">
            <w:pPr>
              <w:spacing w:after="0"/>
              <w:ind w:left="0" w:firstLine="0"/>
              <w:rPr>
                <w:szCs w:val="24"/>
              </w:rPr>
            </w:pPr>
            <w:r>
              <w:t>2</w:t>
            </w:r>
          </w:p>
        </w:tc>
        <w:tc>
          <w:tcPr>
            <w:tcW w:w="498" w:type="pct"/>
          </w:tcPr>
          <w:p w14:paraId="6F402336" w14:textId="5DF56F3B" w:rsidR="00BF70D3" w:rsidRPr="00025988" w:rsidRDefault="00BF70D3" w:rsidP="00BF70D3">
            <w:pPr>
              <w:pStyle w:val="a7"/>
              <w:suppressAutoHyphens/>
              <w:spacing w:before="0" w:after="0"/>
              <w:ind w:firstLine="0"/>
              <w:jc w:val="left"/>
              <w:rPr>
                <w:color w:val="000000" w:themeColor="text1"/>
              </w:rPr>
            </w:pPr>
            <w:r w:rsidRPr="00025988">
              <w:t>с. Анюйск</w:t>
            </w:r>
          </w:p>
        </w:tc>
        <w:tc>
          <w:tcPr>
            <w:tcW w:w="686" w:type="pct"/>
          </w:tcPr>
          <w:p w14:paraId="0A93D4AB" w14:textId="234C8E5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c>
          <w:tcPr>
            <w:tcW w:w="544" w:type="pct"/>
          </w:tcPr>
          <w:p w14:paraId="645255F2" w14:textId="4AFD4AFD"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2EFDCD75" w14:textId="77777777" w:rsidTr="00BF70D3">
        <w:trPr>
          <w:trHeight w:val="565"/>
        </w:trPr>
        <w:tc>
          <w:tcPr>
            <w:tcW w:w="814" w:type="pct"/>
          </w:tcPr>
          <w:p w14:paraId="36C49521" w14:textId="3B225D4B"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Зоны рекреационного назначения</w:t>
            </w:r>
          </w:p>
        </w:tc>
        <w:tc>
          <w:tcPr>
            <w:tcW w:w="548" w:type="pct"/>
          </w:tcPr>
          <w:p w14:paraId="7DF214AF" w14:textId="7696EDB7"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15-20</w:t>
            </w:r>
          </w:p>
        </w:tc>
        <w:tc>
          <w:tcPr>
            <w:tcW w:w="693" w:type="pct"/>
          </w:tcPr>
          <w:p w14:paraId="601FA9B5" w14:textId="7B46B5A5"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3</w:t>
            </w:r>
          </w:p>
        </w:tc>
        <w:tc>
          <w:tcPr>
            <w:tcW w:w="853" w:type="pct"/>
          </w:tcPr>
          <w:p w14:paraId="39BE62CA" w14:textId="572FBC5C"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321AB798" w14:textId="53963C3C" w:rsidR="00BF70D3" w:rsidRPr="00025988" w:rsidRDefault="00BF70D3" w:rsidP="00BF70D3">
            <w:pPr>
              <w:pStyle w:val="a7"/>
              <w:suppressAutoHyphens/>
              <w:spacing w:before="0" w:after="0"/>
              <w:ind w:firstLine="0"/>
              <w:jc w:val="left"/>
              <w:rPr>
                <w:color w:val="000000" w:themeColor="text1"/>
              </w:rPr>
            </w:pPr>
            <w:r>
              <w:rPr>
                <w:color w:val="000000" w:themeColor="text1"/>
              </w:rPr>
              <w:t>192,2</w:t>
            </w:r>
          </w:p>
        </w:tc>
        <w:tc>
          <w:tcPr>
            <w:tcW w:w="498" w:type="pct"/>
          </w:tcPr>
          <w:p w14:paraId="57E0B7A6" w14:textId="2BB91F19" w:rsidR="00BF70D3" w:rsidRPr="00025988" w:rsidRDefault="00BF70D3" w:rsidP="00BF70D3">
            <w:pPr>
              <w:pStyle w:val="a7"/>
              <w:suppressAutoHyphens/>
              <w:spacing w:before="0" w:after="0"/>
              <w:ind w:firstLine="0"/>
              <w:jc w:val="left"/>
              <w:rPr>
                <w:color w:val="000000" w:themeColor="text1"/>
              </w:rPr>
            </w:pPr>
            <w:r w:rsidRPr="00025988">
              <w:t>с. Анюйск</w:t>
            </w:r>
          </w:p>
        </w:tc>
        <w:tc>
          <w:tcPr>
            <w:tcW w:w="686" w:type="pct"/>
          </w:tcPr>
          <w:p w14:paraId="179EC2AD" w14:textId="31ACEF8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c>
          <w:tcPr>
            <w:tcW w:w="544" w:type="pct"/>
          </w:tcPr>
          <w:p w14:paraId="00C55FEE" w14:textId="48BD95FB"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36398E34" w14:textId="77777777" w:rsidTr="00BF70D3">
        <w:trPr>
          <w:trHeight w:val="296"/>
        </w:trPr>
        <w:tc>
          <w:tcPr>
            <w:tcW w:w="814" w:type="pct"/>
          </w:tcPr>
          <w:p w14:paraId="166A39E2" w14:textId="7CD17113"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Зона кладбищ</w:t>
            </w:r>
          </w:p>
        </w:tc>
        <w:tc>
          <w:tcPr>
            <w:tcW w:w="548" w:type="pct"/>
          </w:tcPr>
          <w:p w14:paraId="043B4EF9" w14:textId="0ACEDA43"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693" w:type="pct"/>
          </w:tcPr>
          <w:p w14:paraId="72515EF3" w14:textId="56A1FD74"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853" w:type="pct"/>
          </w:tcPr>
          <w:p w14:paraId="36B48ED5" w14:textId="5EA14A7C"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21EF76FE" w14:textId="7F25970C" w:rsidR="00BF70D3" w:rsidRPr="00025988" w:rsidRDefault="00BF70D3" w:rsidP="00BF70D3">
            <w:pPr>
              <w:spacing w:after="0"/>
              <w:ind w:left="0" w:firstLine="0"/>
              <w:rPr>
                <w:szCs w:val="24"/>
              </w:rPr>
            </w:pPr>
            <w:r>
              <w:t>0,6</w:t>
            </w:r>
          </w:p>
        </w:tc>
        <w:tc>
          <w:tcPr>
            <w:tcW w:w="498" w:type="pct"/>
          </w:tcPr>
          <w:p w14:paraId="47D85346" w14:textId="77EAD4CD" w:rsidR="00BF70D3" w:rsidRPr="00025988" w:rsidRDefault="00BF70D3" w:rsidP="00BF70D3">
            <w:pPr>
              <w:pStyle w:val="a7"/>
              <w:suppressAutoHyphens/>
              <w:spacing w:before="0" w:after="0"/>
              <w:ind w:firstLine="0"/>
              <w:jc w:val="left"/>
              <w:rPr>
                <w:color w:val="000000" w:themeColor="text1"/>
              </w:rPr>
            </w:pPr>
            <w:r w:rsidRPr="00025988">
              <w:t>с. Анюйск</w:t>
            </w:r>
          </w:p>
        </w:tc>
        <w:tc>
          <w:tcPr>
            <w:tcW w:w="686" w:type="pct"/>
          </w:tcPr>
          <w:p w14:paraId="50FF92B9" w14:textId="1D721B04"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c>
          <w:tcPr>
            <w:tcW w:w="544" w:type="pct"/>
          </w:tcPr>
          <w:p w14:paraId="77ACAB6E" w14:textId="2568658C"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4415EE52" w14:textId="77777777" w:rsidTr="00BF70D3">
        <w:trPr>
          <w:trHeight w:val="296"/>
        </w:trPr>
        <w:tc>
          <w:tcPr>
            <w:tcW w:w="814" w:type="pct"/>
          </w:tcPr>
          <w:p w14:paraId="3CCA26FC" w14:textId="0BD27B44"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Зона складирования и захоронения отходов</w:t>
            </w:r>
          </w:p>
        </w:tc>
        <w:tc>
          <w:tcPr>
            <w:tcW w:w="548" w:type="pct"/>
          </w:tcPr>
          <w:p w14:paraId="32466851" w14:textId="2F16B139"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693" w:type="pct"/>
          </w:tcPr>
          <w:p w14:paraId="521CABF0" w14:textId="66E9BD48"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853" w:type="pct"/>
          </w:tcPr>
          <w:p w14:paraId="30FCFF17" w14:textId="37833702"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0118189F" w14:textId="5F86F3F5" w:rsidR="00BF70D3" w:rsidRPr="00025988" w:rsidRDefault="00BF70D3" w:rsidP="00BF70D3">
            <w:pPr>
              <w:spacing w:after="0"/>
              <w:ind w:left="0" w:firstLine="0"/>
              <w:rPr>
                <w:szCs w:val="24"/>
              </w:rPr>
            </w:pPr>
            <w:r>
              <w:t>2</w:t>
            </w:r>
          </w:p>
        </w:tc>
        <w:tc>
          <w:tcPr>
            <w:tcW w:w="498" w:type="pct"/>
          </w:tcPr>
          <w:p w14:paraId="74D2D438" w14:textId="06F2AAB2" w:rsidR="00BF70D3" w:rsidRPr="00025988" w:rsidRDefault="00BF70D3" w:rsidP="00BF70D3">
            <w:pPr>
              <w:pStyle w:val="a7"/>
              <w:suppressAutoHyphens/>
              <w:spacing w:before="0" w:after="0"/>
              <w:ind w:firstLine="0"/>
              <w:jc w:val="left"/>
              <w:rPr>
                <w:color w:val="000000" w:themeColor="text1"/>
              </w:rPr>
            </w:pPr>
            <w:r w:rsidRPr="00025988">
              <w:t>с. Анюйск</w:t>
            </w:r>
          </w:p>
        </w:tc>
        <w:tc>
          <w:tcPr>
            <w:tcW w:w="686" w:type="pct"/>
          </w:tcPr>
          <w:p w14:paraId="57245164" w14:textId="27474717"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c>
          <w:tcPr>
            <w:tcW w:w="544" w:type="pct"/>
          </w:tcPr>
          <w:p w14:paraId="27535CA5" w14:textId="48C525AE"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r w:rsidR="00BF70D3" w:rsidRPr="00025988" w14:paraId="7CAB3DB3" w14:textId="77777777" w:rsidTr="00BF70D3">
        <w:trPr>
          <w:trHeight w:val="296"/>
        </w:trPr>
        <w:tc>
          <w:tcPr>
            <w:tcW w:w="814" w:type="pct"/>
          </w:tcPr>
          <w:p w14:paraId="227E11CB" w14:textId="71D0E418" w:rsidR="00BF70D3" w:rsidRPr="00025988" w:rsidRDefault="00BF70D3" w:rsidP="00BF70D3">
            <w:pPr>
              <w:suppressAutoHyphens/>
              <w:spacing w:after="0"/>
              <w:ind w:left="0" w:firstLine="0"/>
              <w:rPr>
                <w:color w:val="000000" w:themeColor="text1"/>
                <w:szCs w:val="24"/>
              </w:rPr>
            </w:pPr>
            <w:r w:rsidRPr="00025988">
              <w:rPr>
                <w:color w:val="000000" w:themeColor="text1"/>
                <w:szCs w:val="24"/>
              </w:rPr>
              <w:t>Зона акватории</w:t>
            </w:r>
          </w:p>
        </w:tc>
        <w:tc>
          <w:tcPr>
            <w:tcW w:w="548" w:type="pct"/>
          </w:tcPr>
          <w:p w14:paraId="597D5F1A" w14:textId="20FBF995"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693" w:type="pct"/>
          </w:tcPr>
          <w:p w14:paraId="39B657CA" w14:textId="7DA27BDA"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853" w:type="pct"/>
          </w:tcPr>
          <w:p w14:paraId="2352B714" w14:textId="5D765946"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Не подлежит установлению</w:t>
            </w:r>
          </w:p>
        </w:tc>
        <w:tc>
          <w:tcPr>
            <w:tcW w:w="364" w:type="pct"/>
          </w:tcPr>
          <w:p w14:paraId="374633D0" w14:textId="498DCCC0" w:rsidR="00BF70D3" w:rsidRPr="00025988" w:rsidRDefault="00BF70D3" w:rsidP="00BF70D3">
            <w:pPr>
              <w:spacing w:after="0"/>
              <w:ind w:left="0" w:firstLine="0"/>
              <w:rPr>
                <w:szCs w:val="24"/>
              </w:rPr>
            </w:pPr>
            <w:r>
              <w:t>8,1</w:t>
            </w:r>
          </w:p>
        </w:tc>
        <w:tc>
          <w:tcPr>
            <w:tcW w:w="498" w:type="pct"/>
          </w:tcPr>
          <w:p w14:paraId="1B3E7939" w14:textId="268B29A2" w:rsidR="00BF70D3" w:rsidRPr="00025988" w:rsidRDefault="00BF70D3" w:rsidP="00BF70D3">
            <w:pPr>
              <w:pStyle w:val="a7"/>
              <w:suppressAutoHyphens/>
              <w:spacing w:before="0" w:after="0"/>
              <w:ind w:firstLine="0"/>
              <w:jc w:val="left"/>
              <w:rPr>
                <w:color w:val="000000" w:themeColor="text1"/>
              </w:rPr>
            </w:pPr>
            <w:r w:rsidRPr="00025988">
              <w:t>с. Анюйск</w:t>
            </w:r>
          </w:p>
        </w:tc>
        <w:tc>
          <w:tcPr>
            <w:tcW w:w="686" w:type="pct"/>
          </w:tcPr>
          <w:p w14:paraId="46BD3E32" w14:textId="034D7B72"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c>
          <w:tcPr>
            <w:tcW w:w="544" w:type="pct"/>
          </w:tcPr>
          <w:p w14:paraId="6507F0BC" w14:textId="4E8574D1" w:rsidR="00BF70D3" w:rsidRPr="00025988" w:rsidRDefault="00BF70D3" w:rsidP="00BF70D3">
            <w:pPr>
              <w:pStyle w:val="a7"/>
              <w:suppressAutoHyphens/>
              <w:spacing w:before="0" w:after="0"/>
              <w:ind w:firstLine="0"/>
              <w:jc w:val="left"/>
              <w:rPr>
                <w:color w:val="000000" w:themeColor="text1"/>
              </w:rPr>
            </w:pPr>
            <w:r w:rsidRPr="00025988">
              <w:rPr>
                <w:color w:val="000000" w:themeColor="text1"/>
              </w:rPr>
              <w:t>-</w:t>
            </w:r>
          </w:p>
        </w:tc>
      </w:tr>
    </w:tbl>
    <w:p w14:paraId="4A9382B2" w14:textId="6EEE16D7" w:rsidR="00C65F16" w:rsidRPr="00165B9F" w:rsidRDefault="00C65F16" w:rsidP="00B57A23">
      <w:pPr>
        <w:pStyle w:val="a7"/>
        <w:suppressAutoHyphens/>
        <w:spacing w:before="0" w:after="0"/>
        <w:ind w:firstLine="0"/>
        <w:jc w:val="center"/>
      </w:pPr>
    </w:p>
    <w:sectPr w:rsidR="00C65F16" w:rsidRPr="00165B9F" w:rsidSect="00AF2532">
      <w:footerReference w:type="default" r:id="rId13"/>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ABE43" w14:textId="77777777" w:rsidR="008D6B13" w:rsidRDefault="008D6B13">
      <w:pPr>
        <w:spacing w:after="0" w:line="240" w:lineRule="auto"/>
      </w:pPr>
      <w:r>
        <w:separator/>
      </w:r>
    </w:p>
  </w:endnote>
  <w:endnote w:type="continuationSeparator" w:id="0">
    <w:p w14:paraId="20DEF378" w14:textId="77777777" w:rsidR="008D6B13" w:rsidRDefault="008D6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11DF9" w14:textId="22A3666D" w:rsidR="008D6B13" w:rsidRDefault="008D6B13">
    <w:pPr>
      <w:tabs>
        <w:tab w:val="right" w:pos="10210"/>
      </w:tabs>
      <w:spacing w:after="0"/>
      <w:ind w:left="-12" w:firstLine="0"/>
    </w:pPr>
    <w:r>
      <w:t xml:space="preserve"> </w:t>
    </w:r>
    <w:r>
      <w:tab/>
    </w:r>
    <w:r>
      <w:fldChar w:fldCharType="begin"/>
    </w:r>
    <w:r>
      <w:instrText xml:space="preserve"> PAGE   \* MERGEFORMAT </w:instrText>
    </w:r>
    <w:r>
      <w:fldChar w:fldCharType="separate"/>
    </w:r>
    <w:r>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3C3FB" w14:textId="03F013FA" w:rsidR="008D6B13" w:rsidRDefault="008D6B13">
    <w:pPr>
      <w:tabs>
        <w:tab w:val="right" w:pos="10210"/>
      </w:tabs>
      <w:spacing w:after="0"/>
      <w:ind w:left="-12" w:firstLine="0"/>
    </w:pPr>
    <w:r>
      <w:t xml:space="preserve"> </w:t>
    </w:r>
    <w: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6EDFC" w14:textId="77777777" w:rsidR="008D6B13" w:rsidRDefault="008D6B13">
    <w:pPr>
      <w:tabs>
        <w:tab w:val="right" w:pos="10210"/>
      </w:tabs>
      <w:spacing w:after="0"/>
      <w:ind w:left="-12" w:firstLine="0"/>
    </w:pPr>
    <w:r>
      <w:t xml:space="preserve"> </w:t>
    </w:r>
    <w:r>
      <w:tab/>
    </w:r>
    <w:r>
      <w:fldChar w:fldCharType="begin"/>
    </w:r>
    <w:r>
      <w:instrText xml:space="preserve"> PAGE   \* MERGEFORMAT </w:instrText>
    </w:r>
    <w:r>
      <w:fldChar w:fldCharType="separate"/>
    </w:r>
    <w:r>
      <w:t>3</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B59DF" w14:textId="6AF1F491" w:rsidR="008D6B13" w:rsidRPr="00AB4E0F" w:rsidRDefault="008D6B13"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«СибПроект»</w:t>
    </w:r>
    <w:r w:rsidRPr="00AB4E0F">
      <w:rPr>
        <w:rFonts w:ascii="Batang" w:eastAsia="Batang" w:hAnsi="Batang"/>
        <w:color w:val="808080" w:themeColor="background1" w:themeShade="80"/>
        <w:sz w:val="18"/>
        <w:szCs w:val="18"/>
      </w:rPr>
      <w:t xml:space="preserve"> </w:t>
    </w:r>
    <w:r w:rsidRPr="00AB4E0F">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3</w:t>
    </w:r>
    <w:r w:rsidRPr="00AB4E0F">
      <w:rPr>
        <w:rFonts w:eastAsia="Batang"/>
        <w:color w:val="1717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BA5FB" w14:textId="4DB27FB0" w:rsidR="008D6B13" w:rsidRPr="00AB4E0F" w:rsidRDefault="008D6B13" w:rsidP="00AF2532">
    <w:pPr>
      <w:pStyle w:val="af0"/>
      <w:tabs>
        <w:tab w:val="clear" w:pos="4677"/>
        <w:tab w:val="clear" w:pos="9355"/>
        <w:tab w:val="right" w:pos="14566"/>
      </w:tabs>
      <w:rPr>
        <w:rFonts w:eastAsia="Batang"/>
        <w:color w:val="767171"/>
      </w:rPr>
    </w:pPr>
    <w:r w:rsidRPr="00AB4E0F">
      <w:rPr>
        <w:rFonts w:ascii="Batang" w:eastAsia="Batang" w:hAnsi="Batang"/>
        <w:i/>
        <w:color w:val="808080" w:themeColor="background1" w:themeShade="80"/>
        <w:sz w:val="18"/>
        <w:szCs w:val="18"/>
      </w:rPr>
      <w:t>ООО «СибПроект»</w:t>
    </w:r>
    <w:r w:rsidRPr="00AB4E0F">
      <w:rPr>
        <w:rFonts w:ascii="Batang" w:eastAsia="Batang" w:hAnsi="Batang"/>
        <w:color w:val="808080" w:themeColor="background1" w:themeShade="80"/>
        <w:sz w:val="18"/>
        <w:szCs w:val="18"/>
      </w:rPr>
      <w:t xml:space="preserve"> </w:t>
    </w:r>
    <w:r>
      <w:rPr>
        <w:rFonts w:eastAsia="Batang"/>
        <w:color w:val="767171"/>
      </w:rPr>
      <w:t xml:space="preserve">                  </w:t>
    </w:r>
    <w:r w:rsidRPr="00AB4E0F">
      <w:rPr>
        <w:rFonts w:eastAsia="Batang"/>
        <w:color w:val="767171"/>
      </w:rPr>
      <w:t xml:space="preserve">                                                                            </w:t>
    </w:r>
    <w:r>
      <w:rPr>
        <w:rFonts w:eastAsia="Batang"/>
        <w:color w:val="767171"/>
        <w:lang w:val="en-US"/>
      </w:rPr>
      <w:t xml:space="preserve">      </w:t>
    </w:r>
    <w:r>
      <w:rPr>
        <w:rFonts w:eastAsia="Batang"/>
        <w:color w:val="767171"/>
      </w:rPr>
      <w:t xml:space="preserve">                                                                                          </w:t>
    </w:r>
    <w:r>
      <w:rPr>
        <w:rFonts w:eastAsia="Batang"/>
        <w:color w:val="767171"/>
        <w:lang w:val="en-US"/>
      </w:rPr>
      <w:t xml:space="preserve">                      </w:t>
    </w:r>
    <w:r w:rsidRPr="00AB4E0F">
      <w:rPr>
        <w:rFonts w:eastAsia="Batang"/>
        <w:color w:val="171717"/>
      </w:rPr>
      <w:t xml:space="preserve"> </w:t>
    </w:r>
    <w:r w:rsidRPr="00AB4E0F">
      <w:rPr>
        <w:rFonts w:eastAsia="Batang"/>
        <w:color w:val="171717"/>
      </w:rPr>
      <w:fldChar w:fldCharType="begin"/>
    </w:r>
    <w:r w:rsidRPr="00AB4E0F">
      <w:rPr>
        <w:rFonts w:eastAsia="Batang"/>
        <w:color w:val="171717"/>
      </w:rPr>
      <w:instrText xml:space="preserve"> PAGE   \* MERGEFORMAT </w:instrText>
    </w:r>
    <w:r w:rsidRPr="00AB4E0F">
      <w:rPr>
        <w:rFonts w:eastAsia="Batang"/>
        <w:color w:val="171717"/>
      </w:rPr>
      <w:fldChar w:fldCharType="separate"/>
    </w:r>
    <w:r>
      <w:rPr>
        <w:rFonts w:eastAsia="Batang"/>
        <w:noProof/>
        <w:color w:val="171717"/>
      </w:rPr>
      <w:t>15</w:t>
    </w:r>
    <w:r w:rsidRPr="00AB4E0F">
      <w:rPr>
        <w:rFonts w:eastAsia="Batang"/>
        <w:color w:val="1717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8DC6C" w14:textId="77777777" w:rsidR="008D6B13" w:rsidRDefault="008D6B13">
      <w:pPr>
        <w:spacing w:after="0" w:line="240" w:lineRule="auto"/>
      </w:pPr>
      <w:r>
        <w:separator/>
      </w:r>
    </w:p>
  </w:footnote>
  <w:footnote w:type="continuationSeparator" w:id="0">
    <w:p w14:paraId="3CC041EF" w14:textId="77777777" w:rsidR="008D6B13" w:rsidRDefault="008D6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07C0"/>
    <w:multiLevelType w:val="hybridMultilevel"/>
    <w:tmpl w:val="CCC059C8"/>
    <w:lvl w:ilvl="0" w:tplc="0419000F">
      <w:start w:val="1"/>
      <w:numFmt w:val="decimal"/>
      <w:lvlText w:val="%1."/>
      <w:lvlJc w:val="left"/>
      <w:pPr>
        <w:ind w:left="360"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1" w15:restartNumberingAfterBreak="0">
    <w:nsid w:val="0E306ADB"/>
    <w:multiLevelType w:val="hybridMultilevel"/>
    <w:tmpl w:val="5720D936"/>
    <w:lvl w:ilvl="0" w:tplc="91B672E2">
      <w:start w:val="3"/>
      <w:numFmt w:val="upperRoman"/>
      <w:lvlText w:val="%1."/>
      <w:lvlJc w:val="left"/>
      <w:pPr>
        <w:ind w:left="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09E269A">
      <w:start w:val="1"/>
      <w:numFmt w:val="lowerLetter"/>
      <w:lvlText w:val="%2"/>
      <w:lvlJc w:val="left"/>
      <w:pPr>
        <w:ind w:left="34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44F328">
      <w:start w:val="1"/>
      <w:numFmt w:val="lowerRoman"/>
      <w:lvlText w:val="%3"/>
      <w:lvlJc w:val="left"/>
      <w:pPr>
        <w:ind w:left="41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0A49126">
      <w:start w:val="1"/>
      <w:numFmt w:val="decimal"/>
      <w:lvlText w:val="%4"/>
      <w:lvlJc w:val="left"/>
      <w:pPr>
        <w:ind w:left="48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2F21C3A">
      <w:start w:val="1"/>
      <w:numFmt w:val="lowerLetter"/>
      <w:lvlText w:val="%5"/>
      <w:lvlJc w:val="left"/>
      <w:pPr>
        <w:ind w:left="55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22B432">
      <w:start w:val="1"/>
      <w:numFmt w:val="lowerRoman"/>
      <w:lvlText w:val="%6"/>
      <w:lvlJc w:val="left"/>
      <w:pPr>
        <w:ind w:left="63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96C72A">
      <w:start w:val="1"/>
      <w:numFmt w:val="decimal"/>
      <w:lvlText w:val="%7"/>
      <w:lvlJc w:val="left"/>
      <w:pPr>
        <w:ind w:left="70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BF0E5C4">
      <w:start w:val="1"/>
      <w:numFmt w:val="lowerLetter"/>
      <w:lvlText w:val="%8"/>
      <w:lvlJc w:val="left"/>
      <w:pPr>
        <w:ind w:left="7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FFE2B96">
      <w:start w:val="1"/>
      <w:numFmt w:val="lowerRoman"/>
      <w:lvlText w:val="%9"/>
      <w:lvlJc w:val="left"/>
      <w:pPr>
        <w:ind w:left="84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C86A83"/>
    <w:multiLevelType w:val="hybridMultilevel"/>
    <w:tmpl w:val="F51E247C"/>
    <w:lvl w:ilvl="0" w:tplc="F8DCD686">
      <w:start w:val="1"/>
      <w:numFmt w:val="decimal"/>
      <w:lvlText w:val="%1."/>
      <w:lvlJc w:val="left"/>
      <w:pPr>
        <w:ind w:left="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0ED9BC">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6EA92">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9638B4">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EA173A">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348ACA">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C3D64">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3A9D9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7CD81E">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04145F9"/>
    <w:multiLevelType w:val="hybridMultilevel"/>
    <w:tmpl w:val="520E68FC"/>
    <w:lvl w:ilvl="0" w:tplc="E9DAF118">
      <w:start w:val="7"/>
      <w:numFmt w:val="decimal"/>
      <w:lvlText w:val="%1."/>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C420BE">
      <w:start w:val="1"/>
      <w:numFmt w:val="lowerLetter"/>
      <w:lvlText w:val="%2"/>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8D15C">
      <w:start w:val="1"/>
      <w:numFmt w:val="lowerRoman"/>
      <w:lvlText w:val="%3"/>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D87A48">
      <w:start w:val="1"/>
      <w:numFmt w:val="decimal"/>
      <w:lvlText w:val="%4"/>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4C3380">
      <w:start w:val="1"/>
      <w:numFmt w:val="lowerLetter"/>
      <w:lvlText w:val="%5"/>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6AC60">
      <w:start w:val="1"/>
      <w:numFmt w:val="lowerRoman"/>
      <w:lvlText w:val="%6"/>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0FCB2">
      <w:start w:val="1"/>
      <w:numFmt w:val="decimal"/>
      <w:lvlText w:val="%7"/>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F8EFD6">
      <w:start w:val="1"/>
      <w:numFmt w:val="lowerLetter"/>
      <w:lvlText w:val="%8"/>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E8FD40">
      <w:start w:val="1"/>
      <w:numFmt w:val="lowerRoman"/>
      <w:lvlText w:val="%9"/>
      <w:lvlJc w:val="left"/>
      <w:pPr>
        <w:ind w:left="6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62E150A"/>
    <w:multiLevelType w:val="hybridMultilevel"/>
    <w:tmpl w:val="9848AA84"/>
    <w:lvl w:ilvl="0" w:tplc="36E8BF54">
      <w:start w:val="5"/>
      <w:numFmt w:val="upperRoman"/>
      <w:lvlText w:val="%1."/>
      <w:lvlJc w:val="left"/>
      <w:pPr>
        <w:ind w:left="17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FC88936">
      <w:start w:val="1"/>
      <w:numFmt w:val="lowerLetter"/>
      <w:lvlText w:val="%2"/>
      <w:lvlJc w:val="left"/>
      <w:pPr>
        <w:ind w:left="2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D1A5B26">
      <w:start w:val="1"/>
      <w:numFmt w:val="lowerRoman"/>
      <w:lvlText w:val="%3"/>
      <w:lvlJc w:val="left"/>
      <w:pPr>
        <w:ind w:left="2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2680F4">
      <w:start w:val="1"/>
      <w:numFmt w:val="decimal"/>
      <w:lvlText w:val="%4"/>
      <w:lvlJc w:val="left"/>
      <w:pPr>
        <w:ind w:left="3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4AF0FE">
      <w:start w:val="1"/>
      <w:numFmt w:val="lowerLetter"/>
      <w:lvlText w:val="%5"/>
      <w:lvlJc w:val="left"/>
      <w:pPr>
        <w:ind w:left="4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C9A5C22">
      <w:start w:val="1"/>
      <w:numFmt w:val="lowerRoman"/>
      <w:lvlText w:val="%6"/>
      <w:lvlJc w:val="left"/>
      <w:pPr>
        <w:ind w:left="4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F3AEE8A">
      <w:start w:val="1"/>
      <w:numFmt w:val="decimal"/>
      <w:lvlText w:val="%7"/>
      <w:lvlJc w:val="left"/>
      <w:pPr>
        <w:ind w:left="5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08FB48">
      <w:start w:val="1"/>
      <w:numFmt w:val="lowerLetter"/>
      <w:lvlText w:val="%8"/>
      <w:lvlJc w:val="left"/>
      <w:pPr>
        <w:ind w:left="6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2E859FC">
      <w:start w:val="1"/>
      <w:numFmt w:val="lowerRoman"/>
      <w:lvlText w:val="%9"/>
      <w:lvlJc w:val="left"/>
      <w:pPr>
        <w:ind w:left="7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CE107BA"/>
    <w:multiLevelType w:val="hybridMultilevel"/>
    <w:tmpl w:val="B15C9EEC"/>
    <w:lvl w:ilvl="0" w:tplc="8BE4406A">
      <w:start w:val="1"/>
      <w:numFmt w:val="decimal"/>
      <w:lvlText w:val="%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6" w15:restartNumberingAfterBreak="0">
    <w:nsid w:val="636D237D"/>
    <w:multiLevelType w:val="multilevel"/>
    <w:tmpl w:val="D25A5CEE"/>
    <w:styleLink w:val="11111117"/>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15:restartNumberingAfterBreak="0">
    <w:nsid w:val="6FBE0C5A"/>
    <w:multiLevelType w:val="hybridMultilevel"/>
    <w:tmpl w:val="0F463D28"/>
    <w:lvl w:ilvl="0" w:tplc="8A9038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6E4F1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EBCF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B0E0C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CAA7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4EA0C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0C0D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6AC7E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3217C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D504759"/>
    <w:multiLevelType w:val="hybridMultilevel"/>
    <w:tmpl w:val="60922992"/>
    <w:lvl w:ilvl="0" w:tplc="A3B28C2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7"/>
  </w:num>
  <w:num w:numId="2">
    <w:abstractNumId w:val="2"/>
  </w:num>
  <w:num w:numId="3">
    <w:abstractNumId w:val="3"/>
  </w:num>
  <w:num w:numId="4">
    <w:abstractNumId w:val="1"/>
  </w:num>
  <w:num w:numId="5">
    <w:abstractNumId w:val="4"/>
  </w:num>
  <w:num w:numId="6">
    <w:abstractNumId w:val="6"/>
  </w:num>
  <w:num w:numId="7">
    <w:abstractNumId w:val="6"/>
    <w:lvlOverride w:ilvl="0">
      <w:lvl w:ilvl="0">
        <w:start w:val="1"/>
        <w:numFmt w:val="bullet"/>
        <w:pStyle w:val="a"/>
        <w:suff w:val="space"/>
        <w:lvlText w:val="–"/>
        <w:lvlJc w:val="left"/>
        <w:pPr>
          <w:ind w:left="1" w:firstLine="567"/>
        </w:pPr>
        <w:rPr>
          <w:rFonts w:ascii="Times New Roman" w:hAnsi="Times New Roman" w:cs="Times New Roman" w:hint="default"/>
          <w:lang w:val="ru-RU"/>
        </w:rPr>
      </w:lvl>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5B9"/>
    <w:rsid w:val="000142F7"/>
    <w:rsid w:val="0002051D"/>
    <w:rsid w:val="00025988"/>
    <w:rsid w:val="00026845"/>
    <w:rsid w:val="00026F88"/>
    <w:rsid w:val="000368A7"/>
    <w:rsid w:val="00041F77"/>
    <w:rsid w:val="00041FA8"/>
    <w:rsid w:val="0004776D"/>
    <w:rsid w:val="00053042"/>
    <w:rsid w:val="00074D99"/>
    <w:rsid w:val="00075E6D"/>
    <w:rsid w:val="00080D49"/>
    <w:rsid w:val="000846D4"/>
    <w:rsid w:val="0008498E"/>
    <w:rsid w:val="0009125F"/>
    <w:rsid w:val="0009312A"/>
    <w:rsid w:val="00093DCA"/>
    <w:rsid w:val="000A423C"/>
    <w:rsid w:val="000B1015"/>
    <w:rsid w:val="000B2B5A"/>
    <w:rsid w:val="000B4B8F"/>
    <w:rsid w:val="000C0CE3"/>
    <w:rsid w:val="000C4EE8"/>
    <w:rsid w:val="000E721F"/>
    <w:rsid w:val="000F48EB"/>
    <w:rsid w:val="00103FFA"/>
    <w:rsid w:val="0010762E"/>
    <w:rsid w:val="00110AA2"/>
    <w:rsid w:val="0011683D"/>
    <w:rsid w:val="00130DC3"/>
    <w:rsid w:val="00152D05"/>
    <w:rsid w:val="00165B9F"/>
    <w:rsid w:val="00166155"/>
    <w:rsid w:val="00172E29"/>
    <w:rsid w:val="00177057"/>
    <w:rsid w:val="00177AB0"/>
    <w:rsid w:val="00187083"/>
    <w:rsid w:val="001971A0"/>
    <w:rsid w:val="00197C4A"/>
    <w:rsid w:val="001A30D1"/>
    <w:rsid w:val="001B519F"/>
    <w:rsid w:val="001C4E12"/>
    <w:rsid w:val="001C5018"/>
    <w:rsid w:val="001C5C6C"/>
    <w:rsid w:val="001D56CB"/>
    <w:rsid w:val="001D5BD4"/>
    <w:rsid w:val="001E2452"/>
    <w:rsid w:val="001E5F79"/>
    <w:rsid w:val="001E69A7"/>
    <w:rsid w:val="001F6179"/>
    <w:rsid w:val="00202B5A"/>
    <w:rsid w:val="00204B02"/>
    <w:rsid w:val="00207B1E"/>
    <w:rsid w:val="00236CF0"/>
    <w:rsid w:val="002640B1"/>
    <w:rsid w:val="00271430"/>
    <w:rsid w:val="00280BF5"/>
    <w:rsid w:val="002816E1"/>
    <w:rsid w:val="00281987"/>
    <w:rsid w:val="00285B69"/>
    <w:rsid w:val="00287712"/>
    <w:rsid w:val="00291072"/>
    <w:rsid w:val="002B00C1"/>
    <w:rsid w:val="002C2A64"/>
    <w:rsid w:val="002C2EAD"/>
    <w:rsid w:val="002C5810"/>
    <w:rsid w:val="002D016E"/>
    <w:rsid w:val="002D4E63"/>
    <w:rsid w:val="002E1833"/>
    <w:rsid w:val="002E1C03"/>
    <w:rsid w:val="002E4897"/>
    <w:rsid w:val="002F0778"/>
    <w:rsid w:val="002F2BEF"/>
    <w:rsid w:val="00300FA4"/>
    <w:rsid w:val="003040C1"/>
    <w:rsid w:val="0031060E"/>
    <w:rsid w:val="003122E1"/>
    <w:rsid w:val="00314138"/>
    <w:rsid w:val="00321F9B"/>
    <w:rsid w:val="00323365"/>
    <w:rsid w:val="00331241"/>
    <w:rsid w:val="0034348A"/>
    <w:rsid w:val="003457C3"/>
    <w:rsid w:val="0035698E"/>
    <w:rsid w:val="0036373E"/>
    <w:rsid w:val="00364682"/>
    <w:rsid w:val="00382227"/>
    <w:rsid w:val="00387E38"/>
    <w:rsid w:val="00394567"/>
    <w:rsid w:val="003B1DA5"/>
    <w:rsid w:val="003B71B4"/>
    <w:rsid w:val="003C03A1"/>
    <w:rsid w:val="003C5536"/>
    <w:rsid w:val="003D2838"/>
    <w:rsid w:val="003D6872"/>
    <w:rsid w:val="003D6D04"/>
    <w:rsid w:val="003E00D9"/>
    <w:rsid w:val="003E2217"/>
    <w:rsid w:val="003E60ED"/>
    <w:rsid w:val="003F04E5"/>
    <w:rsid w:val="00400D5D"/>
    <w:rsid w:val="00401DB4"/>
    <w:rsid w:val="00411296"/>
    <w:rsid w:val="00421B00"/>
    <w:rsid w:val="00432388"/>
    <w:rsid w:val="00437734"/>
    <w:rsid w:val="00443F67"/>
    <w:rsid w:val="00447CAC"/>
    <w:rsid w:val="00447F6F"/>
    <w:rsid w:val="00452CA8"/>
    <w:rsid w:val="004542C2"/>
    <w:rsid w:val="00474ED4"/>
    <w:rsid w:val="00475384"/>
    <w:rsid w:val="004838D4"/>
    <w:rsid w:val="00487B13"/>
    <w:rsid w:val="00495818"/>
    <w:rsid w:val="004A7E5F"/>
    <w:rsid w:val="004B7DAA"/>
    <w:rsid w:val="004C07D5"/>
    <w:rsid w:val="004F47BD"/>
    <w:rsid w:val="005057C6"/>
    <w:rsid w:val="00510A3E"/>
    <w:rsid w:val="00512550"/>
    <w:rsid w:val="00515A23"/>
    <w:rsid w:val="00522B0B"/>
    <w:rsid w:val="00526A01"/>
    <w:rsid w:val="00534A37"/>
    <w:rsid w:val="00536738"/>
    <w:rsid w:val="00542398"/>
    <w:rsid w:val="00543704"/>
    <w:rsid w:val="005438FC"/>
    <w:rsid w:val="00563CA6"/>
    <w:rsid w:val="00570439"/>
    <w:rsid w:val="0059443C"/>
    <w:rsid w:val="00597BA4"/>
    <w:rsid w:val="005A19CF"/>
    <w:rsid w:val="005A40FC"/>
    <w:rsid w:val="005A4C63"/>
    <w:rsid w:val="005B0F7C"/>
    <w:rsid w:val="005C0B16"/>
    <w:rsid w:val="005C10B9"/>
    <w:rsid w:val="005D5537"/>
    <w:rsid w:val="005F3140"/>
    <w:rsid w:val="00602664"/>
    <w:rsid w:val="00604820"/>
    <w:rsid w:val="00614BBF"/>
    <w:rsid w:val="00637ED6"/>
    <w:rsid w:val="00647796"/>
    <w:rsid w:val="00655C2A"/>
    <w:rsid w:val="00670B91"/>
    <w:rsid w:val="0068722C"/>
    <w:rsid w:val="00690F10"/>
    <w:rsid w:val="00694118"/>
    <w:rsid w:val="00694783"/>
    <w:rsid w:val="006A1C1C"/>
    <w:rsid w:val="006A302E"/>
    <w:rsid w:val="006A469D"/>
    <w:rsid w:val="006A703F"/>
    <w:rsid w:val="006B2A4B"/>
    <w:rsid w:val="006B36BA"/>
    <w:rsid w:val="006C49A4"/>
    <w:rsid w:val="006C6146"/>
    <w:rsid w:val="006D2222"/>
    <w:rsid w:val="006E16C3"/>
    <w:rsid w:val="006F6FE7"/>
    <w:rsid w:val="007046C7"/>
    <w:rsid w:val="007116EC"/>
    <w:rsid w:val="00713E43"/>
    <w:rsid w:val="00713F41"/>
    <w:rsid w:val="00715BD1"/>
    <w:rsid w:val="00720222"/>
    <w:rsid w:val="00721E40"/>
    <w:rsid w:val="0073488E"/>
    <w:rsid w:val="007401B0"/>
    <w:rsid w:val="007553D9"/>
    <w:rsid w:val="00755E61"/>
    <w:rsid w:val="00765372"/>
    <w:rsid w:val="00780183"/>
    <w:rsid w:val="007845CD"/>
    <w:rsid w:val="00786EE9"/>
    <w:rsid w:val="00793E14"/>
    <w:rsid w:val="007A032D"/>
    <w:rsid w:val="007B19E1"/>
    <w:rsid w:val="007C4CC9"/>
    <w:rsid w:val="007D0CDA"/>
    <w:rsid w:val="007D30F2"/>
    <w:rsid w:val="007F1E31"/>
    <w:rsid w:val="007F4774"/>
    <w:rsid w:val="007F4D15"/>
    <w:rsid w:val="007F74C3"/>
    <w:rsid w:val="00823C87"/>
    <w:rsid w:val="008248A8"/>
    <w:rsid w:val="008272A6"/>
    <w:rsid w:val="0083052A"/>
    <w:rsid w:val="00833B2D"/>
    <w:rsid w:val="00835FBE"/>
    <w:rsid w:val="00840B04"/>
    <w:rsid w:val="00844C90"/>
    <w:rsid w:val="00846953"/>
    <w:rsid w:val="00855D00"/>
    <w:rsid w:val="00860CEF"/>
    <w:rsid w:val="00870017"/>
    <w:rsid w:val="008809F8"/>
    <w:rsid w:val="008911CC"/>
    <w:rsid w:val="0089137A"/>
    <w:rsid w:val="00892FA5"/>
    <w:rsid w:val="00895DFA"/>
    <w:rsid w:val="008A4F8A"/>
    <w:rsid w:val="008B1611"/>
    <w:rsid w:val="008B2CCE"/>
    <w:rsid w:val="008B37F0"/>
    <w:rsid w:val="008C34FF"/>
    <w:rsid w:val="008C5EF3"/>
    <w:rsid w:val="008D0535"/>
    <w:rsid w:val="008D51AB"/>
    <w:rsid w:val="008D6B13"/>
    <w:rsid w:val="008F0F6A"/>
    <w:rsid w:val="008F579F"/>
    <w:rsid w:val="009254A0"/>
    <w:rsid w:val="00936A0D"/>
    <w:rsid w:val="00942558"/>
    <w:rsid w:val="00953BA2"/>
    <w:rsid w:val="0095548A"/>
    <w:rsid w:val="009579D1"/>
    <w:rsid w:val="00963034"/>
    <w:rsid w:val="0096373C"/>
    <w:rsid w:val="009708DF"/>
    <w:rsid w:val="00972611"/>
    <w:rsid w:val="00991857"/>
    <w:rsid w:val="00994A22"/>
    <w:rsid w:val="009B4C52"/>
    <w:rsid w:val="009C29D9"/>
    <w:rsid w:val="009C33E3"/>
    <w:rsid w:val="009D28A2"/>
    <w:rsid w:val="009D6C14"/>
    <w:rsid w:val="009D7C04"/>
    <w:rsid w:val="009E189C"/>
    <w:rsid w:val="009F0C9D"/>
    <w:rsid w:val="009F7A5B"/>
    <w:rsid w:val="00A018C4"/>
    <w:rsid w:val="00A03BDC"/>
    <w:rsid w:val="00A05161"/>
    <w:rsid w:val="00A057BA"/>
    <w:rsid w:val="00A24ACC"/>
    <w:rsid w:val="00A30F74"/>
    <w:rsid w:val="00A3643F"/>
    <w:rsid w:val="00A37A4A"/>
    <w:rsid w:val="00A453D9"/>
    <w:rsid w:val="00A56485"/>
    <w:rsid w:val="00A61760"/>
    <w:rsid w:val="00A63C89"/>
    <w:rsid w:val="00A75584"/>
    <w:rsid w:val="00A778E9"/>
    <w:rsid w:val="00A84797"/>
    <w:rsid w:val="00A866E3"/>
    <w:rsid w:val="00AA4DB4"/>
    <w:rsid w:val="00AB7380"/>
    <w:rsid w:val="00AC35CE"/>
    <w:rsid w:val="00AC476B"/>
    <w:rsid w:val="00AD47BA"/>
    <w:rsid w:val="00AD7CCB"/>
    <w:rsid w:val="00AE255C"/>
    <w:rsid w:val="00AE6895"/>
    <w:rsid w:val="00AF2532"/>
    <w:rsid w:val="00B009B2"/>
    <w:rsid w:val="00B10854"/>
    <w:rsid w:val="00B23ABF"/>
    <w:rsid w:val="00B34206"/>
    <w:rsid w:val="00B34D31"/>
    <w:rsid w:val="00B40053"/>
    <w:rsid w:val="00B461E4"/>
    <w:rsid w:val="00B51380"/>
    <w:rsid w:val="00B55D39"/>
    <w:rsid w:val="00B55F81"/>
    <w:rsid w:val="00B57A23"/>
    <w:rsid w:val="00B64BF0"/>
    <w:rsid w:val="00B8063D"/>
    <w:rsid w:val="00B8708B"/>
    <w:rsid w:val="00BA0B7B"/>
    <w:rsid w:val="00BA27FD"/>
    <w:rsid w:val="00BB1EA0"/>
    <w:rsid w:val="00BC5845"/>
    <w:rsid w:val="00BF1074"/>
    <w:rsid w:val="00BF4296"/>
    <w:rsid w:val="00BF70D3"/>
    <w:rsid w:val="00C04EC2"/>
    <w:rsid w:val="00C06A58"/>
    <w:rsid w:val="00C12347"/>
    <w:rsid w:val="00C21F7D"/>
    <w:rsid w:val="00C26171"/>
    <w:rsid w:val="00C26B67"/>
    <w:rsid w:val="00C44748"/>
    <w:rsid w:val="00C56178"/>
    <w:rsid w:val="00C57FC7"/>
    <w:rsid w:val="00C65F16"/>
    <w:rsid w:val="00C726BC"/>
    <w:rsid w:val="00C7565B"/>
    <w:rsid w:val="00C77037"/>
    <w:rsid w:val="00C85B04"/>
    <w:rsid w:val="00C879E1"/>
    <w:rsid w:val="00C95991"/>
    <w:rsid w:val="00CA178D"/>
    <w:rsid w:val="00CA2779"/>
    <w:rsid w:val="00CA418C"/>
    <w:rsid w:val="00CD6698"/>
    <w:rsid w:val="00CE41A8"/>
    <w:rsid w:val="00CE5AA1"/>
    <w:rsid w:val="00D03446"/>
    <w:rsid w:val="00D1526A"/>
    <w:rsid w:val="00D32317"/>
    <w:rsid w:val="00D4057C"/>
    <w:rsid w:val="00D412F1"/>
    <w:rsid w:val="00D42CA4"/>
    <w:rsid w:val="00D46238"/>
    <w:rsid w:val="00D46467"/>
    <w:rsid w:val="00D75939"/>
    <w:rsid w:val="00D8760F"/>
    <w:rsid w:val="00D92646"/>
    <w:rsid w:val="00D9519F"/>
    <w:rsid w:val="00DA13A2"/>
    <w:rsid w:val="00DA3182"/>
    <w:rsid w:val="00DA5836"/>
    <w:rsid w:val="00DA674A"/>
    <w:rsid w:val="00DC1F1F"/>
    <w:rsid w:val="00DC3D85"/>
    <w:rsid w:val="00DD030D"/>
    <w:rsid w:val="00DD4C36"/>
    <w:rsid w:val="00DD6D1A"/>
    <w:rsid w:val="00DF04B8"/>
    <w:rsid w:val="00DF286F"/>
    <w:rsid w:val="00E071B2"/>
    <w:rsid w:val="00E11AF1"/>
    <w:rsid w:val="00E2131F"/>
    <w:rsid w:val="00E3513A"/>
    <w:rsid w:val="00E36446"/>
    <w:rsid w:val="00E558D8"/>
    <w:rsid w:val="00E736D1"/>
    <w:rsid w:val="00EA40A4"/>
    <w:rsid w:val="00EA59B7"/>
    <w:rsid w:val="00EB32A8"/>
    <w:rsid w:val="00EC27F6"/>
    <w:rsid w:val="00EC336C"/>
    <w:rsid w:val="00EC4C9A"/>
    <w:rsid w:val="00EC652C"/>
    <w:rsid w:val="00ED79D3"/>
    <w:rsid w:val="00EE4406"/>
    <w:rsid w:val="00EE756A"/>
    <w:rsid w:val="00EF0838"/>
    <w:rsid w:val="00EF4F9B"/>
    <w:rsid w:val="00F06319"/>
    <w:rsid w:val="00F16B47"/>
    <w:rsid w:val="00F20911"/>
    <w:rsid w:val="00F255ED"/>
    <w:rsid w:val="00F55741"/>
    <w:rsid w:val="00F606D8"/>
    <w:rsid w:val="00F716B8"/>
    <w:rsid w:val="00F81C32"/>
    <w:rsid w:val="00F94706"/>
    <w:rsid w:val="00FA7293"/>
    <w:rsid w:val="00FB25B9"/>
    <w:rsid w:val="00FC26B8"/>
    <w:rsid w:val="00FE06A2"/>
    <w:rsid w:val="00FE3BEC"/>
    <w:rsid w:val="00FE3F7E"/>
    <w:rsid w:val="00FE641B"/>
    <w:rsid w:val="00FF4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FC4F"/>
  <w15:docId w15:val="{E1F97302-C566-4386-A8F2-646F2E6F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4"/>
      <w:ind w:left="303" w:hanging="10"/>
    </w:pPr>
    <w:rPr>
      <w:rFonts w:ascii="Times New Roman" w:eastAsia="Times New Roman" w:hAnsi="Times New Roman" w:cs="Times New Roman"/>
      <w:color w:val="000000"/>
      <w:sz w:val="24"/>
    </w:rPr>
  </w:style>
  <w:style w:type="paragraph" w:styleId="1">
    <w:name w:val="heading 1"/>
    <w:next w:val="a0"/>
    <w:link w:val="10"/>
    <w:uiPriority w:val="9"/>
    <w:unhideWhenUsed/>
    <w:qFormat/>
    <w:pPr>
      <w:keepNext/>
      <w:keepLines/>
      <w:spacing w:after="0"/>
      <w:outlineLvl w:val="0"/>
    </w:pPr>
    <w:rPr>
      <w:rFonts w:ascii="Times New Roman" w:eastAsia="Times New Roman" w:hAnsi="Times New Roman" w:cs="Times New Roman"/>
      <w:color w:val="000000"/>
      <w:sz w:val="28"/>
    </w:rPr>
  </w:style>
  <w:style w:type="paragraph" w:styleId="2">
    <w:name w:val="heading 2"/>
    <w:basedOn w:val="a0"/>
    <w:next w:val="a0"/>
    <w:link w:val="20"/>
    <w:uiPriority w:val="9"/>
    <w:semiHidden/>
    <w:unhideWhenUsed/>
    <w:qFormat/>
    <w:rsid w:val="001E69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4">
    <w:name w:val="List Paragraph"/>
    <w:aliases w:val="обычный,Варианты ответов,Абзац списка11,4,Use Case List Paragraph,ТЗ список,Абзац списка литеральный,List Paragraph,Bullet List,FooterText,numbered,Bullet 1,it_List1,асз.Списка,Абзац основного текста,Абзац списка нумерованный,lp1,Маркер"/>
    <w:basedOn w:val="a0"/>
    <w:link w:val="a5"/>
    <w:uiPriority w:val="34"/>
    <w:qFormat/>
    <w:rsid w:val="00720222"/>
    <w:pPr>
      <w:ind w:left="720"/>
      <w:contextualSpacing/>
    </w:pPr>
  </w:style>
  <w:style w:type="paragraph" w:customStyle="1" w:styleId="S">
    <w:name w:val="S_Обычный в таблице"/>
    <w:basedOn w:val="a0"/>
    <w:link w:val="S0"/>
    <w:rsid w:val="00C879E1"/>
    <w:pPr>
      <w:spacing w:after="0" w:line="360" w:lineRule="auto"/>
      <w:ind w:left="0" w:firstLine="0"/>
      <w:jc w:val="center"/>
    </w:pPr>
    <w:rPr>
      <w:color w:val="auto"/>
      <w:szCs w:val="24"/>
      <w:lang w:val="x-none" w:eastAsia="x-none"/>
    </w:rPr>
  </w:style>
  <w:style w:type="character" w:customStyle="1" w:styleId="S0">
    <w:name w:val="S_Обычный в таблице Знак"/>
    <w:link w:val="S"/>
    <w:rsid w:val="00C879E1"/>
    <w:rPr>
      <w:rFonts w:ascii="Times New Roman" w:eastAsia="Times New Roman" w:hAnsi="Times New Roman" w:cs="Times New Roman"/>
      <w:sz w:val="24"/>
      <w:szCs w:val="24"/>
      <w:lang w:val="x-none" w:eastAsia="x-none"/>
    </w:rPr>
  </w:style>
  <w:style w:type="paragraph" w:customStyle="1" w:styleId="a6">
    <w:name w:val="Обычный в таблице"/>
    <w:basedOn w:val="a0"/>
    <w:rsid w:val="00C879E1"/>
    <w:pPr>
      <w:suppressAutoHyphens/>
      <w:spacing w:after="0" w:line="240" w:lineRule="auto"/>
      <w:ind w:left="0" w:firstLine="0"/>
      <w:jc w:val="center"/>
    </w:pPr>
    <w:rPr>
      <w:color w:val="auto"/>
      <w:szCs w:val="24"/>
      <w:lang w:eastAsia="ar-SA"/>
    </w:rPr>
  </w:style>
  <w:style w:type="paragraph" w:customStyle="1" w:styleId="a7">
    <w:name w:val="Абзац"/>
    <w:basedOn w:val="a0"/>
    <w:link w:val="a8"/>
    <w:qFormat/>
    <w:rsid w:val="002816E1"/>
    <w:pPr>
      <w:spacing w:before="120" w:after="60" w:line="240" w:lineRule="auto"/>
      <w:ind w:left="0" w:firstLine="567"/>
      <w:jc w:val="both"/>
    </w:pPr>
    <w:rPr>
      <w:color w:val="auto"/>
      <w:szCs w:val="24"/>
    </w:rPr>
  </w:style>
  <w:style w:type="character" w:customStyle="1" w:styleId="a8">
    <w:name w:val="Абзац Знак"/>
    <w:link w:val="a7"/>
    <w:qFormat/>
    <w:rsid w:val="002816E1"/>
    <w:rPr>
      <w:rFonts w:ascii="Times New Roman" w:eastAsia="Times New Roman" w:hAnsi="Times New Roman" w:cs="Times New Roman"/>
      <w:sz w:val="24"/>
      <w:szCs w:val="24"/>
    </w:rPr>
  </w:style>
  <w:style w:type="paragraph" w:styleId="a">
    <w:name w:val="List"/>
    <w:aliases w:val="List Char,Char Char"/>
    <w:basedOn w:val="a0"/>
    <w:link w:val="a9"/>
    <w:qFormat/>
    <w:rsid w:val="002816E1"/>
    <w:pPr>
      <w:numPr>
        <w:numId w:val="6"/>
      </w:numPr>
      <w:spacing w:after="60" w:line="240" w:lineRule="auto"/>
      <w:jc w:val="both"/>
    </w:pPr>
    <w:rPr>
      <w:snapToGrid w:val="0"/>
      <w:color w:val="auto"/>
      <w:szCs w:val="24"/>
      <w:lang w:val="x-none" w:eastAsia="x-none"/>
    </w:rPr>
  </w:style>
  <w:style w:type="character" w:customStyle="1" w:styleId="a9">
    <w:name w:val="Список Знак"/>
    <w:aliases w:val="List Char Знак,Char Char Знак"/>
    <w:link w:val="a"/>
    <w:rsid w:val="002816E1"/>
    <w:rPr>
      <w:rFonts w:ascii="Times New Roman" w:eastAsia="Times New Roman" w:hAnsi="Times New Roman" w:cs="Times New Roman"/>
      <w:snapToGrid w:val="0"/>
      <w:sz w:val="24"/>
      <w:szCs w:val="24"/>
      <w:lang w:val="x-none" w:eastAsia="x-none"/>
    </w:rPr>
  </w:style>
  <w:style w:type="numbering" w:customStyle="1" w:styleId="11111117">
    <w:name w:val="1 / 1.1 / 1.1.117"/>
    <w:basedOn w:val="a3"/>
    <w:next w:val="111111"/>
    <w:rsid w:val="002816E1"/>
    <w:pPr>
      <w:numPr>
        <w:numId w:val="6"/>
      </w:numPr>
    </w:pPr>
  </w:style>
  <w:style w:type="numbering" w:styleId="111111">
    <w:name w:val="Outline List 2"/>
    <w:basedOn w:val="a3"/>
    <w:uiPriority w:val="99"/>
    <w:semiHidden/>
    <w:unhideWhenUsed/>
    <w:rsid w:val="002816E1"/>
  </w:style>
  <w:style w:type="paragraph" w:styleId="aa">
    <w:name w:val="Balloon Text"/>
    <w:basedOn w:val="a0"/>
    <w:link w:val="ab"/>
    <w:uiPriority w:val="99"/>
    <w:semiHidden/>
    <w:unhideWhenUsed/>
    <w:rsid w:val="005A40FC"/>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5A40FC"/>
    <w:rPr>
      <w:rFonts w:ascii="Segoe UI" w:eastAsia="Times New Roman" w:hAnsi="Segoe UI" w:cs="Segoe UI"/>
      <w:color w:val="000000"/>
      <w:sz w:val="18"/>
      <w:szCs w:val="18"/>
    </w:rPr>
  </w:style>
  <w:style w:type="character" w:customStyle="1" w:styleId="20">
    <w:name w:val="Заголовок 2 Знак"/>
    <w:basedOn w:val="a1"/>
    <w:link w:val="2"/>
    <w:uiPriority w:val="9"/>
    <w:semiHidden/>
    <w:rsid w:val="001E69A7"/>
    <w:rPr>
      <w:rFonts w:asciiTheme="majorHAnsi" w:eastAsiaTheme="majorEastAsia" w:hAnsiTheme="majorHAnsi" w:cstheme="majorBidi"/>
      <w:color w:val="2E74B5" w:themeColor="accent1" w:themeShade="BF"/>
      <w:sz w:val="26"/>
      <w:szCs w:val="26"/>
    </w:rPr>
  </w:style>
  <w:style w:type="paragraph" w:styleId="ac">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d"/>
    <w:unhideWhenUsed/>
    <w:rsid w:val="001E69A7"/>
    <w:pPr>
      <w:spacing w:after="120" w:line="240" w:lineRule="auto"/>
      <w:ind w:left="0" w:firstLine="709"/>
      <w:jc w:val="both"/>
    </w:pPr>
    <w:rPr>
      <w:color w:val="auto"/>
      <w:szCs w:val="24"/>
    </w:rPr>
  </w:style>
  <w:style w:type="character" w:customStyle="1" w:styleId="ad">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c"/>
    <w:uiPriority w:val="99"/>
    <w:rsid w:val="001E69A7"/>
    <w:rPr>
      <w:rFonts w:ascii="Times New Roman" w:eastAsia="Times New Roman" w:hAnsi="Times New Roman" w:cs="Times New Roman"/>
      <w:sz w:val="24"/>
      <w:szCs w:val="24"/>
    </w:rPr>
  </w:style>
  <w:style w:type="paragraph" w:styleId="11">
    <w:name w:val="toc 1"/>
    <w:basedOn w:val="a0"/>
    <w:next w:val="a0"/>
    <w:autoRedefine/>
    <w:uiPriority w:val="39"/>
    <w:qFormat/>
    <w:rsid w:val="009F7A5B"/>
    <w:pPr>
      <w:tabs>
        <w:tab w:val="left" w:pos="0"/>
        <w:tab w:val="right" w:leader="dot" w:pos="9921"/>
      </w:tabs>
      <w:spacing w:after="0" w:line="276" w:lineRule="auto"/>
      <w:ind w:left="284" w:firstLine="709"/>
      <w:jc w:val="both"/>
      <w:outlineLvl w:val="2"/>
    </w:pPr>
    <w:rPr>
      <w:color w:val="auto"/>
      <w:sz w:val="28"/>
      <w:szCs w:val="28"/>
    </w:rPr>
  </w:style>
  <w:style w:type="paragraph" w:styleId="21">
    <w:name w:val="toc 2"/>
    <w:basedOn w:val="a0"/>
    <w:next w:val="a0"/>
    <w:autoRedefine/>
    <w:uiPriority w:val="39"/>
    <w:qFormat/>
    <w:rsid w:val="009F7A5B"/>
    <w:pPr>
      <w:tabs>
        <w:tab w:val="right" w:leader="dot" w:pos="9921"/>
      </w:tabs>
      <w:spacing w:after="0" w:line="240" w:lineRule="auto"/>
      <w:ind w:left="238" w:firstLine="709"/>
      <w:jc w:val="both"/>
    </w:pPr>
    <w:rPr>
      <w:color w:val="auto"/>
      <w:sz w:val="28"/>
      <w:szCs w:val="28"/>
    </w:rPr>
  </w:style>
  <w:style w:type="paragraph" w:styleId="ae">
    <w:name w:val="TOC Heading"/>
    <w:basedOn w:val="1"/>
    <w:next w:val="a0"/>
    <w:uiPriority w:val="39"/>
    <w:unhideWhenUsed/>
    <w:qFormat/>
    <w:rsid w:val="001E69A7"/>
    <w:pPr>
      <w:spacing w:before="480" w:line="240" w:lineRule="auto"/>
      <w:ind w:firstLine="709"/>
      <w:jc w:val="both"/>
      <w:outlineLvl w:val="9"/>
    </w:pPr>
    <w:rPr>
      <w:rFonts w:asciiTheme="majorHAnsi" w:eastAsiaTheme="majorEastAsia" w:hAnsiTheme="majorHAnsi" w:cstheme="majorBidi"/>
      <w:b/>
      <w:bCs/>
      <w:color w:val="2E74B5" w:themeColor="accent1" w:themeShade="BF"/>
      <w:szCs w:val="28"/>
    </w:rPr>
  </w:style>
  <w:style w:type="character" w:styleId="af">
    <w:name w:val="Hyperlink"/>
    <w:basedOn w:val="a1"/>
    <w:uiPriority w:val="99"/>
    <w:rsid w:val="001E69A7"/>
    <w:rPr>
      <w:rFonts w:ascii="Times New Roman" w:hAnsi="Times New Roman" w:cs="Times New Roman"/>
      <w:b/>
      <w:bCs/>
      <w:color w:val="auto"/>
      <w:sz w:val="28"/>
      <w:szCs w:val="28"/>
      <w:u w:val="none"/>
    </w:rPr>
  </w:style>
  <w:style w:type="paragraph" w:styleId="af0">
    <w:name w:val="footer"/>
    <w:basedOn w:val="a0"/>
    <w:link w:val="af1"/>
    <w:uiPriority w:val="99"/>
    <w:rsid w:val="001E69A7"/>
    <w:pPr>
      <w:tabs>
        <w:tab w:val="center" w:pos="4677"/>
        <w:tab w:val="right" w:pos="9355"/>
      </w:tabs>
      <w:spacing w:after="0" w:line="240" w:lineRule="auto"/>
      <w:ind w:left="0" w:firstLine="0"/>
    </w:pPr>
    <w:rPr>
      <w:color w:val="auto"/>
      <w:szCs w:val="24"/>
    </w:rPr>
  </w:style>
  <w:style w:type="character" w:customStyle="1" w:styleId="af1">
    <w:name w:val="Нижний колонтитул Знак"/>
    <w:basedOn w:val="a1"/>
    <w:link w:val="af0"/>
    <w:uiPriority w:val="99"/>
    <w:rsid w:val="001E69A7"/>
    <w:rPr>
      <w:rFonts w:ascii="Times New Roman" w:eastAsia="Times New Roman" w:hAnsi="Times New Roman" w:cs="Times New Roman"/>
      <w:sz w:val="24"/>
      <w:szCs w:val="24"/>
    </w:rPr>
  </w:style>
  <w:style w:type="paragraph" w:customStyle="1" w:styleId="22">
    <w:name w:val="Заголовок (Уровень 2)"/>
    <w:basedOn w:val="a0"/>
    <w:next w:val="ac"/>
    <w:link w:val="23"/>
    <w:autoRedefine/>
    <w:qFormat/>
    <w:rsid w:val="00F255ED"/>
    <w:pPr>
      <w:suppressAutoHyphens/>
      <w:autoSpaceDE w:val="0"/>
      <w:autoSpaceDN w:val="0"/>
      <w:adjustRightInd w:val="0"/>
      <w:spacing w:after="0" w:line="240" w:lineRule="auto"/>
      <w:ind w:left="0" w:firstLine="0"/>
      <w:jc w:val="both"/>
      <w:outlineLvl w:val="0"/>
    </w:pPr>
    <w:rPr>
      <w:rFonts w:eastAsiaTheme="majorEastAsia"/>
      <w:color w:val="auto"/>
      <w:sz w:val="28"/>
      <w:szCs w:val="28"/>
      <w:lang w:val="x-none" w:eastAsia="x-none"/>
    </w:rPr>
  </w:style>
  <w:style w:type="character" w:customStyle="1" w:styleId="23">
    <w:name w:val="Заголовок (Уровень 2) Знак"/>
    <w:link w:val="22"/>
    <w:rsid w:val="00F255ED"/>
    <w:rPr>
      <w:rFonts w:ascii="Times New Roman" w:eastAsiaTheme="majorEastAsia" w:hAnsi="Times New Roman" w:cs="Times New Roman"/>
      <w:sz w:val="28"/>
      <w:szCs w:val="28"/>
      <w:lang w:val="x-none" w:eastAsia="x-none"/>
    </w:rPr>
  </w:style>
  <w:style w:type="paragraph" w:styleId="af2">
    <w:name w:val="Plain Text"/>
    <w:aliases w:val="Знак11, Знак11"/>
    <w:basedOn w:val="a0"/>
    <w:link w:val="12"/>
    <w:rsid w:val="001E69A7"/>
    <w:pPr>
      <w:spacing w:after="0" w:line="240" w:lineRule="auto"/>
      <w:ind w:left="0" w:firstLine="709"/>
      <w:jc w:val="both"/>
    </w:pPr>
    <w:rPr>
      <w:rFonts w:ascii="Courier New" w:hAnsi="Courier New" w:cs="Courier New"/>
      <w:color w:val="auto"/>
      <w:szCs w:val="24"/>
    </w:rPr>
  </w:style>
  <w:style w:type="character" w:customStyle="1" w:styleId="af3">
    <w:name w:val="Текст Знак"/>
    <w:basedOn w:val="a1"/>
    <w:uiPriority w:val="99"/>
    <w:semiHidden/>
    <w:rsid w:val="001E69A7"/>
    <w:rPr>
      <w:rFonts w:ascii="Consolas" w:eastAsia="Times New Roman" w:hAnsi="Consolas" w:cs="Times New Roman"/>
      <w:color w:val="000000"/>
      <w:sz w:val="21"/>
      <w:szCs w:val="21"/>
    </w:rPr>
  </w:style>
  <w:style w:type="character" w:customStyle="1" w:styleId="12">
    <w:name w:val="Текст Знак1"/>
    <w:aliases w:val="Знак11 Знак, Знак11 Знак"/>
    <w:basedOn w:val="a1"/>
    <w:link w:val="af2"/>
    <w:uiPriority w:val="99"/>
    <w:locked/>
    <w:rsid w:val="001E69A7"/>
    <w:rPr>
      <w:rFonts w:ascii="Courier New" w:eastAsia="Times New Roman" w:hAnsi="Courier New" w:cs="Courier New"/>
      <w:sz w:val="24"/>
      <w:szCs w:val="24"/>
    </w:rPr>
  </w:style>
  <w:style w:type="table" w:styleId="af4">
    <w:name w:val="Table Grid"/>
    <w:basedOn w:val="a2"/>
    <w:rsid w:val="001E69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1E69A7"/>
    <w:pPr>
      <w:tabs>
        <w:tab w:val="center" w:pos="4677"/>
        <w:tab w:val="right" w:pos="9355"/>
      </w:tabs>
      <w:spacing w:after="0" w:line="240" w:lineRule="auto"/>
    </w:pPr>
  </w:style>
  <w:style w:type="character" w:customStyle="1" w:styleId="af6">
    <w:name w:val="Верхний колонтитул Знак"/>
    <w:basedOn w:val="a1"/>
    <w:link w:val="af5"/>
    <w:uiPriority w:val="99"/>
    <w:rsid w:val="001E69A7"/>
    <w:rPr>
      <w:rFonts w:ascii="Times New Roman" w:eastAsia="Times New Roman" w:hAnsi="Times New Roman" w:cs="Times New Roman"/>
      <w:color w:val="000000"/>
      <w:sz w:val="24"/>
    </w:rPr>
  </w:style>
  <w:style w:type="paragraph" w:customStyle="1" w:styleId="S1">
    <w:name w:val="S_Обычный"/>
    <w:basedOn w:val="a0"/>
    <w:link w:val="S2"/>
    <w:qFormat/>
    <w:rsid w:val="009F7A5B"/>
    <w:pPr>
      <w:spacing w:after="0" w:line="360" w:lineRule="auto"/>
      <w:ind w:left="0" w:firstLine="709"/>
      <w:jc w:val="both"/>
    </w:pPr>
    <w:rPr>
      <w:rFonts w:ascii="Calibri" w:eastAsia="Calibri" w:hAnsi="Calibri"/>
      <w:color w:val="auto"/>
      <w:szCs w:val="24"/>
      <w:lang w:val="x-none" w:eastAsia="x-none"/>
    </w:rPr>
  </w:style>
  <w:style w:type="character" w:customStyle="1" w:styleId="S2">
    <w:name w:val="S_Обычный Знак"/>
    <w:link w:val="S1"/>
    <w:locked/>
    <w:rsid w:val="009F7A5B"/>
    <w:rPr>
      <w:rFonts w:ascii="Calibri" w:eastAsia="Calibri" w:hAnsi="Calibri" w:cs="Times New Roman"/>
      <w:sz w:val="24"/>
      <w:szCs w:val="24"/>
      <w:lang w:val="x-none" w:eastAsia="x-none"/>
    </w:rPr>
  </w:style>
  <w:style w:type="character" w:customStyle="1" w:styleId="extended-textshort">
    <w:name w:val="extended-text__short"/>
    <w:basedOn w:val="a1"/>
    <w:rsid w:val="00DC1F1F"/>
  </w:style>
  <w:style w:type="paragraph" w:customStyle="1" w:styleId="af7">
    <w:name w:val="_Обычный"/>
    <w:basedOn w:val="a0"/>
    <w:link w:val="af8"/>
    <w:qFormat/>
    <w:rsid w:val="005A4C63"/>
    <w:pPr>
      <w:spacing w:before="120" w:after="120" w:line="360" w:lineRule="auto"/>
      <w:ind w:left="0" w:firstLine="0"/>
      <w:contextualSpacing/>
    </w:pPr>
    <w:rPr>
      <w:iCs/>
      <w:color w:val="auto"/>
      <w:sz w:val="26"/>
      <w:szCs w:val="26"/>
    </w:rPr>
  </w:style>
  <w:style w:type="character" w:customStyle="1" w:styleId="af8">
    <w:name w:val="_Обычный Знак"/>
    <w:link w:val="af7"/>
    <w:rsid w:val="005A4C63"/>
    <w:rPr>
      <w:rFonts w:ascii="Times New Roman" w:eastAsia="Times New Roman" w:hAnsi="Times New Roman" w:cs="Times New Roman"/>
      <w:iCs/>
      <w:sz w:val="26"/>
      <w:szCs w:val="26"/>
    </w:rPr>
  </w:style>
  <w:style w:type="character" w:customStyle="1" w:styleId="a5">
    <w:name w:val="Абзац списка Знак"/>
    <w:aliases w:val="обычный Знак,Варианты ответов Знак,Абзац списка11 Знак,4 Знак,Use Case List Paragraph Знак,ТЗ список Знак,Абзац списка литеральный Знак,List Paragraph Знак,Bullet List Знак,FooterText Знак,numbered Знак,Bullet 1 Знак,it_List1 Знак"/>
    <w:link w:val="a4"/>
    <w:uiPriority w:val="34"/>
    <w:qFormat/>
    <w:locked/>
    <w:rsid w:val="00B55F81"/>
    <w:rPr>
      <w:rFonts w:ascii="Times New Roman" w:eastAsia="Times New Roman" w:hAnsi="Times New Roman" w:cs="Times New Roman"/>
      <w:color w:val="000000"/>
      <w:sz w:val="24"/>
    </w:rPr>
  </w:style>
  <w:style w:type="paragraph" w:styleId="24">
    <w:name w:val="Body Text 2"/>
    <w:basedOn w:val="a0"/>
    <w:link w:val="25"/>
    <w:uiPriority w:val="99"/>
    <w:unhideWhenUsed/>
    <w:rsid w:val="00FE3BEC"/>
    <w:pPr>
      <w:spacing w:after="120" w:line="480" w:lineRule="auto"/>
      <w:ind w:left="0" w:firstLine="0"/>
    </w:pPr>
    <w:rPr>
      <w:rFonts w:asciiTheme="minorHAnsi" w:eastAsiaTheme="minorHAnsi" w:hAnsiTheme="minorHAnsi" w:cstheme="minorBidi"/>
      <w:color w:val="auto"/>
      <w:sz w:val="22"/>
      <w:lang w:eastAsia="en-US"/>
    </w:rPr>
  </w:style>
  <w:style w:type="character" w:customStyle="1" w:styleId="25">
    <w:name w:val="Основной текст 2 Знак"/>
    <w:basedOn w:val="a1"/>
    <w:link w:val="24"/>
    <w:uiPriority w:val="99"/>
    <w:rsid w:val="00FE3BEC"/>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497149">
      <w:bodyDiv w:val="1"/>
      <w:marLeft w:val="0"/>
      <w:marRight w:val="0"/>
      <w:marTop w:val="0"/>
      <w:marBottom w:val="0"/>
      <w:divBdr>
        <w:top w:val="none" w:sz="0" w:space="0" w:color="auto"/>
        <w:left w:val="none" w:sz="0" w:space="0" w:color="auto"/>
        <w:bottom w:val="none" w:sz="0" w:space="0" w:color="auto"/>
        <w:right w:val="none" w:sz="0" w:space="0" w:color="auto"/>
      </w:divBdr>
    </w:div>
    <w:div w:id="1103959373">
      <w:bodyDiv w:val="1"/>
      <w:marLeft w:val="0"/>
      <w:marRight w:val="0"/>
      <w:marTop w:val="0"/>
      <w:marBottom w:val="0"/>
      <w:divBdr>
        <w:top w:val="none" w:sz="0" w:space="0" w:color="auto"/>
        <w:left w:val="none" w:sz="0" w:space="0" w:color="auto"/>
        <w:bottom w:val="none" w:sz="0" w:space="0" w:color="auto"/>
        <w:right w:val="none" w:sz="0" w:space="0" w:color="auto"/>
      </w:divBdr>
    </w:div>
    <w:div w:id="1104573739">
      <w:bodyDiv w:val="1"/>
      <w:marLeft w:val="0"/>
      <w:marRight w:val="0"/>
      <w:marTop w:val="0"/>
      <w:marBottom w:val="0"/>
      <w:divBdr>
        <w:top w:val="none" w:sz="0" w:space="0" w:color="auto"/>
        <w:left w:val="none" w:sz="0" w:space="0" w:color="auto"/>
        <w:bottom w:val="none" w:sz="0" w:space="0" w:color="auto"/>
        <w:right w:val="none" w:sz="0" w:space="0" w:color="auto"/>
      </w:divBdr>
    </w:div>
    <w:div w:id="1136214735">
      <w:bodyDiv w:val="1"/>
      <w:marLeft w:val="0"/>
      <w:marRight w:val="0"/>
      <w:marTop w:val="0"/>
      <w:marBottom w:val="0"/>
      <w:divBdr>
        <w:top w:val="none" w:sz="0" w:space="0" w:color="auto"/>
        <w:left w:val="none" w:sz="0" w:space="0" w:color="auto"/>
        <w:bottom w:val="none" w:sz="0" w:space="0" w:color="auto"/>
        <w:right w:val="none" w:sz="0" w:space="0" w:color="auto"/>
      </w:divBdr>
    </w:div>
    <w:div w:id="1265721395">
      <w:bodyDiv w:val="1"/>
      <w:marLeft w:val="0"/>
      <w:marRight w:val="0"/>
      <w:marTop w:val="0"/>
      <w:marBottom w:val="0"/>
      <w:divBdr>
        <w:top w:val="none" w:sz="0" w:space="0" w:color="auto"/>
        <w:left w:val="none" w:sz="0" w:space="0" w:color="auto"/>
        <w:bottom w:val="none" w:sz="0" w:space="0" w:color="auto"/>
        <w:right w:val="none" w:sz="0" w:space="0" w:color="auto"/>
      </w:divBdr>
    </w:div>
    <w:div w:id="1388262872">
      <w:bodyDiv w:val="1"/>
      <w:marLeft w:val="0"/>
      <w:marRight w:val="0"/>
      <w:marTop w:val="0"/>
      <w:marBottom w:val="0"/>
      <w:divBdr>
        <w:top w:val="none" w:sz="0" w:space="0" w:color="auto"/>
        <w:left w:val="none" w:sz="0" w:space="0" w:color="auto"/>
        <w:bottom w:val="none" w:sz="0" w:space="0" w:color="auto"/>
        <w:right w:val="none" w:sz="0" w:space="0" w:color="auto"/>
      </w:divBdr>
    </w:div>
    <w:div w:id="1466463280">
      <w:bodyDiv w:val="1"/>
      <w:marLeft w:val="0"/>
      <w:marRight w:val="0"/>
      <w:marTop w:val="0"/>
      <w:marBottom w:val="0"/>
      <w:divBdr>
        <w:top w:val="none" w:sz="0" w:space="0" w:color="auto"/>
        <w:left w:val="none" w:sz="0" w:space="0" w:color="auto"/>
        <w:bottom w:val="none" w:sz="0" w:space="0" w:color="auto"/>
        <w:right w:val="none" w:sz="0" w:space="0" w:color="auto"/>
      </w:divBdr>
    </w:div>
    <w:div w:id="1475296083">
      <w:bodyDiv w:val="1"/>
      <w:marLeft w:val="0"/>
      <w:marRight w:val="0"/>
      <w:marTop w:val="0"/>
      <w:marBottom w:val="0"/>
      <w:divBdr>
        <w:top w:val="none" w:sz="0" w:space="0" w:color="auto"/>
        <w:left w:val="none" w:sz="0" w:space="0" w:color="auto"/>
        <w:bottom w:val="none" w:sz="0" w:space="0" w:color="auto"/>
        <w:right w:val="none" w:sz="0" w:space="0" w:color="auto"/>
      </w:divBdr>
    </w:div>
    <w:div w:id="1590195418">
      <w:bodyDiv w:val="1"/>
      <w:marLeft w:val="0"/>
      <w:marRight w:val="0"/>
      <w:marTop w:val="0"/>
      <w:marBottom w:val="0"/>
      <w:divBdr>
        <w:top w:val="none" w:sz="0" w:space="0" w:color="auto"/>
        <w:left w:val="none" w:sz="0" w:space="0" w:color="auto"/>
        <w:bottom w:val="none" w:sz="0" w:space="0" w:color="auto"/>
        <w:right w:val="none" w:sz="0" w:space="0" w:color="auto"/>
      </w:divBdr>
    </w:div>
    <w:div w:id="1605571358">
      <w:bodyDiv w:val="1"/>
      <w:marLeft w:val="0"/>
      <w:marRight w:val="0"/>
      <w:marTop w:val="0"/>
      <w:marBottom w:val="0"/>
      <w:divBdr>
        <w:top w:val="none" w:sz="0" w:space="0" w:color="auto"/>
        <w:left w:val="none" w:sz="0" w:space="0" w:color="auto"/>
        <w:bottom w:val="none" w:sz="0" w:space="0" w:color="auto"/>
        <w:right w:val="none" w:sz="0" w:space="0" w:color="auto"/>
      </w:divBdr>
    </w:div>
    <w:div w:id="1738899099">
      <w:bodyDiv w:val="1"/>
      <w:marLeft w:val="0"/>
      <w:marRight w:val="0"/>
      <w:marTop w:val="0"/>
      <w:marBottom w:val="0"/>
      <w:divBdr>
        <w:top w:val="none" w:sz="0" w:space="0" w:color="auto"/>
        <w:left w:val="none" w:sz="0" w:space="0" w:color="auto"/>
        <w:bottom w:val="none" w:sz="0" w:space="0" w:color="auto"/>
        <w:right w:val="none" w:sz="0" w:space="0" w:color="auto"/>
      </w:divBdr>
    </w:div>
    <w:div w:id="1739016120">
      <w:bodyDiv w:val="1"/>
      <w:marLeft w:val="0"/>
      <w:marRight w:val="0"/>
      <w:marTop w:val="0"/>
      <w:marBottom w:val="0"/>
      <w:divBdr>
        <w:top w:val="none" w:sz="0" w:space="0" w:color="auto"/>
        <w:left w:val="none" w:sz="0" w:space="0" w:color="auto"/>
        <w:bottom w:val="none" w:sz="0" w:space="0" w:color="auto"/>
        <w:right w:val="none" w:sz="0" w:space="0" w:color="auto"/>
      </w:divBdr>
    </w:div>
    <w:div w:id="1953584690">
      <w:bodyDiv w:val="1"/>
      <w:marLeft w:val="0"/>
      <w:marRight w:val="0"/>
      <w:marTop w:val="0"/>
      <w:marBottom w:val="0"/>
      <w:divBdr>
        <w:top w:val="none" w:sz="0" w:space="0" w:color="auto"/>
        <w:left w:val="none" w:sz="0" w:space="0" w:color="auto"/>
        <w:bottom w:val="none" w:sz="0" w:space="0" w:color="auto"/>
        <w:right w:val="none" w:sz="0" w:space="0" w:color="auto"/>
      </w:divBdr>
    </w:div>
    <w:div w:id="2048942997">
      <w:bodyDiv w:val="1"/>
      <w:marLeft w:val="0"/>
      <w:marRight w:val="0"/>
      <w:marTop w:val="0"/>
      <w:marBottom w:val="0"/>
      <w:divBdr>
        <w:top w:val="none" w:sz="0" w:space="0" w:color="auto"/>
        <w:left w:val="none" w:sz="0" w:space="0" w:color="auto"/>
        <w:bottom w:val="none" w:sz="0" w:space="0" w:color="auto"/>
        <w:right w:val="none" w:sz="0" w:space="0" w:color="auto"/>
      </w:divBdr>
    </w:div>
    <w:div w:id="2056614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1469F-665E-411C-BF71-621CCAE8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7</Pages>
  <Words>887</Words>
  <Characters>5058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Eremina</dc:creator>
  <cp:keywords/>
  <cp:lastModifiedBy>Ирина Пронько</cp:lastModifiedBy>
  <cp:revision>94</cp:revision>
  <cp:lastPrinted>2023-07-07T04:47:00Z</cp:lastPrinted>
  <dcterms:created xsi:type="dcterms:W3CDTF">2022-09-28T04:54:00Z</dcterms:created>
  <dcterms:modified xsi:type="dcterms:W3CDTF">2023-10-17T06:50:00Z</dcterms:modified>
</cp:coreProperties>
</file>